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0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3"/>
        <w:gridCol w:w="1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</w:rPr>
              <w:t>附件：1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4"/>
              </w:rPr>
            </w:pPr>
          </w:p>
        </w:tc>
      </w:tr>
    </w:tbl>
    <w:p>
      <w:pPr>
        <w:widowControl/>
        <w:tabs>
          <w:tab w:val="left" w:pos="7486"/>
        </w:tabs>
        <w:ind w:left="93"/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高价值专利培育项目单位一览表</w:t>
      </w:r>
    </w:p>
    <w:p>
      <w:pPr>
        <w:widowControl/>
        <w:tabs>
          <w:tab w:val="left" w:pos="7486"/>
        </w:tabs>
        <w:ind w:left="93"/>
        <w:jc w:val="center"/>
        <w:rPr>
          <w:rFonts w:hint="eastAsia" w:asciiTheme="minorEastAsia" w:hAnsiTheme="minorEastAsia"/>
          <w:b/>
          <w:sz w:val="44"/>
          <w:szCs w:val="44"/>
        </w:rPr>
      </w:pPr>
    </w:p>
    <w:tbl>
      <w:tblPr>
        <w:tblStyle w:val="4"/>
        <w:tblW w:w="825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6021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6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  <w:lang w:eastAsia="zh-CN"/>
              </w:rPr>
              <w:t>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天津力神电池股份有限公司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天津市捷威动力工业有限公司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中国科学院天津工业生物技术研究所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交通运输部天津水运工程科学研究所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中国汽车技术研究中心有限公司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天津光电通信技术有限公司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中国电子科技集团公司第四十六研究所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中国天辰工程有限公司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核工业理化工程研究院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天地伟业技术有限公司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中冶天工集团有限公司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天津海鸥表业集团有限公司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航天精工股份有限公司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丹娜（天津）生物科技股份有限公司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天津市管道工程集团有限公司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天津深之蓝海洋设备科技股份有限公司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中交天津港湾工程研究院有限公司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清华大学天津高端装备研究院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中铁六局集团天津铁路建设有限公司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天津金发新材料有限公司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天津怡和嘉业医疗科技有限公司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沃德传动（天津）股份有限公司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施耐德万高（天津）电气设备有限公司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天津森罗科技股份有限公司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天津天星电子有限公司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天津医科大学总医院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安泰天龙钨钼科技有限公司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大禹节水（天津）有限公司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天津三英精密仪器股份有限公司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天津市万丰化工设备有限公司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嘉思特华剑医疗器材（天津）有限公司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天津捷强动力装备股份有限公司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天津市金桥焊材集团股份有限公司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禧天龙科技发展有限公司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天津富瑞隆金属制品有限公司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天津华来科技有限公司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天津泰达绿化集团有限公司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天津同阳科技发展有限公司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天津郁美净集团有限公司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天津日津科技股份有限公司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科迈化工股份有限公司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天津碧水源膜材料有限公司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天津市中环电子计算机有限公司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中铁一局集团天津建设工程有限公司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天津海友佳音生物科技股份有限公司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赛闻（天津）工业有限公司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天津渤化工程有限公司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天津凯英科技发展股份有限公司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天津市环欧半导体材料技术有限公司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6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中汽（天津）系统工程有限公司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  <w:lang w:val="en-US" w:eastAsia="zh-CN"/>
              </w:rPr>
              <w:t>结项验收</w:t>
            </w:r>
          </w:p>
        </w:tc>
      </w:tr>
    </w:tbl>
    <w:p/>
    <w:p/>
    <w:p>
      <w:bookmarkStart w:id="0" w:name="_GoBack"/>
      <w:bookmarkEnd w:id="0"/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58"/>
    <w:rsid w:val="0006692B"/>
    <w:rsid w:val="000D0558"/>
    <w:rsid w:val="00140FBD"/>
    <w:rsid w:val="002926A7"/>
    <w:rsid w:val="004C2513"/>
    <w:rsid w:val="00827B86"/>
    <w:rsid w:val="008463D6"/>
    <w:rsid w:val="00CE4E02"/>
    <w:rsid w:val="00D76C80"/>
    <w:rsid w:val="2BBD420C"/>
    <w:rsid w:val="6FFE80C7"/>
    <w:rsid w:val="DA7D3A46"/>
    <w:rsid w:val="F77DB104"/>
    <w:rsid w:val="FBD9B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1010</Characters>
  <Lines>8</Lines>
  <Paragraphs>2</Paragraphs>
  <TotalTime>0</TotalTime>
  <ScaleCrop>false</ScaleCrop>
  <LinksUpToDate>false</LinksUpToDate>
  <CharactersWithSpaces>1185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2018-02-28T14:08:00Z</dcterms:created>
  <dc:creator>nows</dc:creator>
  <cp:lastModifiedBy>scw</cp:lastModifiedBy>
  <dcterms:modified xsi:type="dcterms:W3CDTF">2021-11-03T17:17:45Z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