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5A" w:rsidRPr="00316153" w:rsidRDefault="00FB185A" w:rsidP="00FB185A">
      <w:pPr>
        <w:spacing w:line="588" w:lineRule="exact"/>
        <w:rPr>
          <w:rFonts w:ascii="黑体" w:eastAsia="黑体" w:hint="eastAsia"/>
          <w:color w:val="000000"/>
          <w:kern w:val="0"/>
          <w:sz w:val="32"/>
          <w:szCs w:val="32"/>
        </w:rPr>
      </w:pPr>
      <w:r w:rsidRPr="00316153">
        <w:rPr>
          <w:rFonts w:ascii="黑体" w:eastAsia="黑体" w:hint="eastAsia"/>
          <w:color w:val="000000"/>
          <w:kern w:val="0"/>
          <w:sz w:val="32"/>
          <w:szCs w:val="32"/>
        </w:rPr>
        <w:t>附件1</w:t>
      </w:r>
    </w:p>
    <w:p w:rsidR="00FB185A" w:rsidRPr="00316153" w:rsidRDefault="00FB185A" w:rsidP="00FB185A">
      <w:pPr>
        <w:spacing w:line="588" w:lineRule="exact"/>
        <w:rPr>
          <w:rFonts w:eastAsia="仿宋_GB2312"/>
          <w:color w:val="000000"/>
          <w:kern w:val="0"/>
          <w:sz w:val="32"/>
          <w:szCs w:val="32"/>
        </w:rPr>
      </w:pPr>
    </w:p>
    <w:p w:rsidR="00FB185A" w:rsidRDefault="00FB185A" w:rsidP="00FB185A">
      <w:pPr>
        <w:spacing w:line="588" w:lineRule="exact"/>
        <w:ind w:left="3080" w:hangingChars="700" w:hanging="3080"/>
        <w:rPr>
          <w:rFonts w:ascii="方正小标宋简体" w:eastAsia="方正小标宋简体" w:hint="eastAsia"/>
          <w:color w:val="000000"/>
          <w:kern w:val="0"/>
          <w:sz w:val="44"/>
          <w:szCs w:val="44"/>
        </w:rPr>
      </w:pPr>
      <w:bookmarkStart w:id="0" w:name="_GoBack"/>
      <w:bookmarkEnd w:id="0"/>
      <w:r>
        <w:rPr>
          <w:rFonts w:ascii="方正小标宋简体" w:eastAsia="方正小标宋简体" w:hint="eastAsia"/>
          <w:color w:val="000000"/>
          <w:kern w:val="0"/>
          <w:sz w:val="44"/>
          <w:szCs w:val="44"/>
        </w:rPr>
        <w:t>天津市青少年知识产权教育示范学校工作方案</w:t>
      </w:r>
    </w:p>
    <w:p w:rsidR="00FB185A" w:rsidRDefault="00FB185A" w:rsidP="00FB185A">
      <w:pPr>
        <w:spacing w:line="588" w:lineRule="exact"/>
        <w:ind w:firstLineChars="200" w:firstLine="640"/>
        <w:rPr>
          <w:rFonts w:ascii="仿宋" w:eastAsia="仿宋" w:hAnsi="仿宋" w:hint="eastAsia"/>
          <w:color w:val="000000"/>
          <w:sz w:val="32"/>
          <w:szCs w:val="32"/>
        </w:rPr>
      </w:pP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为</w:t>
      </w:r>
      <w:r>
        <w:rPr>
          <w:rFonts w:eastAsia="仿宋_GB2312"/>
          <w:color w:val="000000"/>
          <w:sz w:val="32"/>
          <w:szCs w:val="32"/>
        </w:rPr>
        <w:t>深化天津市青少年知识产权</w:t>
      </w:r>
      <w:r>
        <w:rPr>
          <w:rFonts w:eastAsia="仿宋_GB2312" w:hint="eastAsia"/>
          <w:color w:val="000000"/>
          <w:sz w:val="32"/>
          <w:szCs w:val="32"/>
        </w:rPr>
        <w:t>教育工作，推进</w:t>
      </w:r>
      <w:r>
        <w:rPr>
          <w:rFonts w:eastAsia="仿宋_GB2312"/>
          <w:color w:val="000000"/>
          <w:sz w:val="32"/>
          <w:szCs w:val="32"/>
        </w:rPr>
        <w:t>我市青少年创新和知识产权素质教育工作，特制定本方案。</w:t>
      </w:r>
    </w:p>
    <w:p w:rsidR="00FB185A" w:rsidRDefault="00FB185A" w:rsidP="00FB185A">
      <w:pPr>
        <w:spacing w:line="588" w:lineRule="exact"/>
        <w:ind w:firstLineChars="200" w:firstLine="640"/>
        <w:rPr>
          <w:rFonts w:ascii="黑体" w:eastAsia="黑体" w:hAnsi="黑体" w:hint="eastAsia"/>
          <w:color w:val="000000"/>
          <w:sz w:val="32"/>
          <w:szCs w:val="32"/>
        </w:rPr>
      </w:pPr>
      <w:r>
        <w:rPr>
          <w:rFonts w:ascii="黑体" w:eastAsia="黑体" w:hAnsi="黑体" w:hint="eastAsia"/>
          <w:color w:val="000000"/>
          <w:sz w:val="32"/>
          <w:szCs w:val="32"/>
        </w:rPr>
        <w:t>一、指导思想</w:t>
      </w:r>
    </w:p>
    <w:p w:rsidR="00FB185A" w:rsidRDefault="00FB185A" w:rsidP="00FB185A">
      <w:pPr>
        <w:spacing w:line="588" w:lineRule="exact"/>
        <w:ind w:firstLineChars="200" w:firstLine="640"/>
        <w:outlineLvl w:val="0"/>
        <w:rPr>
          <w:rFonts w:eastAsia="仿宋"/>
          <w:color w:val="000000"/>
          <w:sz w:val="32"/>
          <w:szCs w:val="32"/>
        </w:rPr>
      </w:pPr>
      <w:r>
        <w:rPr>
          <w:rFonts w:eastAsia="仿宋_GB2312" w:hint="eastAsia"/>
          <w:color w:val="000000"/>
          <w:sz w:val="32"/>
          <w:szCs w:val="32"/>
        </w:rPr>
        <w:t>为提升全市青少年素质教育水平</w:t>
      </w:r>
      <w:r>
        <w:rPr>
          <w:rFonts w:eastAsia="仿宋_GB2312"/>
          <w:color w:val="000000"/>
          <w:sz w:val="32"/>
          <w:szCs w:val="32"/>
        </w:rPr>
        <w:t>，</w:t>
      </w:r>
      <w:r>
        <w:rPr>
          <w:rFonts w:eastAsia="仿宋_GB2312" w:hint="eastAsia"/>
          <w:color w:val="000000"/>
          <w:sz w:val="32"/>
          <w:szCs w:val="32"/>
        </w:rPr>
        <w:t>推动中小学知识产权教育深入开展，</w:t>
      </w:r>
      <w:r>
        <w:rPr>
          <w:rFonts w:eastAsia="仿宋_GB2312"/>
          <w:color w:val="000000"/>
          <w:sz w:val="32"/>
          <w:szCs w:val="32"/>
        </w:rPr>
        <w:t>通过设定工作标准，培育一批天津市青少年知识产权教育示范学校，</w:t>
      </w:r>
      <w:r>
        <w:rPr>
          <w:rFonts w:eastAsia="仿宋_GB2312" w:hint="eastAsia"/>
          <w:color w:val="000000"/>
          <w:sz w:val="32"/>
          <w:szCs w:val="32"/>
        </w:rPr>
        <w:t>发挥知识产权教育优势学校的辐射带动作用，</w:t>
      </w:r>
      <w:r>
        <w:rPr>
          <w:rFonts w:ascii="仿宋" w:eastAsia="仿宋" w:hAnsi="仿宋" w:cs="仿宋" w:hint="eastAsia"/>
          <w:sz w:val="32"/>
          <w:szCs w:val="32"/>
        </w:rPr>
        <w:t>坚定不移贯彻新发展理念,</w:t>
      </w:r>
      <w:r>
        <w:rPr>
          <w:rFonts w:eastAsia="仿宋_GB2312"/>
          <w:color w:val="000000"/>
          <w:sz w:val="32"/>
          <w:szCs w:val="32"/>
        </w:rPr>
        <w:t>促进我市青少年素质教育和知识产权</w:t>
      </w:r>
      <w:r>
        <w:rPr>
          <w:rFonts w:eastAsia="仿宋_GB2312" w:hint="eastAsia"/>
          <w:color w:val="000000"/>
          <w:sz w:val="32"/>
          <w:szCs w:val="32"/>
        </w:rPr>
        <w:t>宣传教育工作</w:t>
      </w:r>
      <w:r>
        <w:rPr>
          <w:rFonts w:eastAsia="仿宋_GB2312"/>
          <w:color w:val="000000"/>
          <w:sz w:val="32"/>
          <w:szCs w:val="32"/>
        </w:rPr>
        <w:t>蓬勃发展</w:t>
      </w:r>
      <w:r>
        <w:rPr>
          <w:rFonts w:eastAsia="仿宋_GB2312" w:hint="eastAsia"/>
          <w:color w:val="000000"/>
          <w:sz w:val="32"/>
          <w:szCs w:val="32"/>
        </w:rPr>
        <w:t>,</w:t>
      </w:r>
      <w:r>
        <w:rPr>
          <w:rFonts w:eastAsia="仿宋_GB2312" w:hint="eastAsia"/>
          <w:color w:val="000000"/>
          <w:sz w:val="32"/>
          <w:szCs w:val="32"/>
        </w:rPr>
        <w:t>为</w:t>
      </w:r>
      <w:r>
        <w:rPr>
          <w:rFonts w:ascii="仿宋" w:eastAsia="仿宋" w:hAnsi="仿宋" w:cs="仿宋" w:hint="eastAsia"/>
          <w:sz w:val="32"/>
          <w:szCs w:val="32"/>
        </w:rPr>
        <w:t>开启全面建设社会主义现代化大都市奠定坚实基础。</w:t>
      </w:r>
    </w:p>
    <w:p w:rsidR="00FB185A" w:rsidRDefault="00FB185A" w:rsidP="00FB185A">
      <w:pPr>
        <w:spacing w:line="588" w:lineRule="exact"/>
        <w:ind w:firstLineChars="200" w:firstLine="640"/>
        <w:rPr>
          <w:rFonts w:ascii="黑体" w:eastAsia="黑体" w:hAnsi="黑体"/>
          <w:color w:val="000000"/>
          <w:sz w:val="32"/>
          <w:szCs w:val="32"/>
        </w:rPr>
      </w:pPr>
      <w:r>
        <w:rPr>
          <w:rFonts w:ascii="黑体" w:eastAsia="黑体" w:hAnsi="黑体"/>
          <w:color w:val="000000"/>
          <w:sz w:val="32"/>
          <w:szCs w:val="32"/>
        </w:rPr>
        <w:t>二、组织原则</w:t>
      </w:r>
    </w:p>
    <w:p w:rsidR="00FB185A" w:rsidRDefault="00FB185A" w:rsidP="00FB185A">
      <w:pPr>
        <w:spacing w:line="588" w:lineRule="exact"/>
        <w:ind w:firstLineChars="200" w:firstLine="640"/>
        <w:jc w:val="left"/>
        <w:rPr>
          <w:rFonts w:ascii="楷体_GB2312" w:eastAsia="楷体_GB2312" w:hint="eastAsia"/>
          <w:color w:val="000000"/>
          <w:sz w:val="32"/>
          <w:szCs w:val="32"/>
        </w:rPr>
      </w:pPr>
      <w:r>
        <w:rPr>
          <w:rFonts w:ascii="楷体_GB2312" w:eastAsia="楷体_GB2312" w:hint="eastAsia"/>
          <w:color w:val="000000"/>
          <w:sz w:val="32"/>
          <w:szCs w:val="32"/>
        </w:rPr>
        <w:t>（一）市区联合，示范共建</w:t>
      </w:r>
    </w:p>
    <w:p w:rsidR="00FB185A" w:rsidRDefault="00FB185A" w:rsidP="00FB185A">
      <w:pPr>
        <w:spacing w:line="588" w:lineRule="exact"/>
        <w:ind w:firstLineChars="200" w:firstLine="640"/>
        <w:jc w:val="left"/>
        <w:rPr>
          <w:rFonts w:eastAsia="仿宋_GB2312"/>
          <w:color w:val="000000"/>
          <w:sz w:val="32"/>
          <w:szCs w:val="32"/>
        </w:rPr>
      </w:pPr>
      <w:r>
        <w:rPr>
          <w:rFonts w:eastAsia="仿宋_GB2312"/>
          <w:color w:val="000000"/>
          <w:sz w:val="32"/>
          <w:szCs w:val="32"/>
        </w:rPr>
        <w:t>各区按照全市统一部署，积极开展示范校工作，将天津市青少年知识产权促进行动中取得较好工作成绩的中小学校</w:t>
      </w:r>
      <w:r>
        <w:rPr>
          <w:rFonts w:eastAsia="仿宋_GB2312"/>
          <w:color w:val="000000"/>
          <w:sz w:val="32"/>
          <w:szCs w:val="32"/>
        </w:rPr>
        <w:t xml:space="preserve"> </w:t>
      </w:r>
      <w:r>
        <w:rPr>
          <w:rFonts w:eastAsia="仿宋_GB2312"/>
          <w:color w:val="000000"/>
          <w:sz w:val="32"/>
          <w:szCs w:val="32"/>
        </w:rPr>
        <w:t>，纳入示范队伍，与国家中小学知识产权教育试点学校工作有效衔接。</w:t>
      </w:r>
    </w:p>
    <w:p w:rsidR="00FB185A" w:rsidRDefault="00FB185A" w:rsidP="00FB185A">
      <w:pPr>
        <w:spacing w:line="588" w:lineRule="exact"/>
        <w:ind w:firstLineChars="200" w:firstLine="640"/>
        <w:jc w:val="left"/>
        <w:rPr>
          <w:rFonts w:ascii="楷体_GB2312" w:eastAsia="楷体_GB2312"/>
          <w:color w:val="000000"/>
          <w:sz w:val="32"/>
          <w:szCs w:val="32"/>
        </w:rPr>
      </w:pPr>
      <w:r>
        <w:rPr>
          <w:rFonts w:ascii="楷体_GB2312" w:eastAsia="楷体_GB2312"/>
          <w:color w:val="000000"/>
          <w:sz w:val="32"/>
          <w:szCs w:val="32"/>
        </w:rPr>
        <w:t>（二）部门合作，联合推进</w:t>
      </w:r>
    </w:p>
    <w:p w:rsidR="00FB185A" w:rsidRDefault="00FB185A" w:rsidP="00FB185A">
      <w:pPr>
        <w:spacing w:line="588" w:lineRule="exact"/>
        <w:ind w:firstLineChars="200" w:firstLine="640"/>
        <w:rPr>
          <w:rFonts w:eastAsia="仿宋_GB2312" w:hint="eastAsia"/>
          <w:color w:val="000000"/>
          <w:sz w:val="32"/>
          <w:szCs w:val="32"/>
        </w:rPr>
      </w:pPr>
      <w:r>
        <w:rPr>
          <w:rFonts w:eastAsia="仿宋_GB2312"/>
          <w:color w:val="000000"/>
          <w:sz w:val="32"/>
          <w:szCs w:val="32"/>
        </w:rPr>
        <w:t>市知识产权局、市教委、市科技局、市科协等部门密切合作，联合推进全市青少年知识产权</w:t>
      </w:r>
      <w:r>
        <w:rPr>
          <w:rFonts w:eastAsia="仿宋_GB2312" w:hint="eastAsia"/>
          <w:color w:val="000000"/>
          <w:sz w:val="32"/>
          <w:szCs w:val="32"/>
        </w:rPr>
        <w:t>教育</w:t>
      </w:r>
      <w:r>
        <w:rPr>
          <w:rFonts w:eastAsia="仿宋_GB2312"/>
          <w:color w:val="000000"/>
          <w:sz w:val="32"/>
          <w:szCs w:val="32"/>
        </w:rPr>
        <w:t>示范校工作。</w:t>
      </w:r>
    </w:p>
    <w:p w:rsidR="00FB185A" w:rsidRDefault="00FB185A" w:rsidP="00FB185A">
      <w:pPr>
        <w:spacing w:line="588" w:lineRule="exact"/>
        <w:ind w:firstLineChars="200" w:firstLine="640"/>
        <w:rPr>
          <w:rFonts w:ascii="黑体" w:eastAsia="黑体" w:hAnsi="黑体"/>
          <w:color w:val="000000"/>
          <w:sz w:val="32"/>
          <w:szCs w:val="32"/>
        </w:rPr>
      </w:pPr>
      <w:r>
        <w:rPr>
          <w:rFonts w:ascii="黑体" w:eastAsia="黑体" w:hAnsi="黑体"/>
          <w:color w:val="000000"/>
          <w:sz w:val="32"/>
          <w:szCs w:val="32"/>
        </w:rPr>
        <w:lastRenderedPageBreak/>
        <w:t>三、</w:t>
      </w:r>
      <w:r>
        <w:rPr>
          <w:rFonts w:ascii="黑体" w:eastAsia="黑体" w:hAnsi="黑体" w:hint="eastAsia"/>
          <w:color w:val="000000"/>
          <w:sz w:val="32"/>
          <w:szCs w:val="32"/>
        </w:rPr>
        <w:t>示范</w:t>
      </w:r>
      <w:r>
        <w:rPr>
          <w:rFonts w:ascii="黑体" w:eastAsia="黑体" w:hAnsi="黑体"/>
          <w:color w:val="000000"/>
          <w:sz w:val="32"/>
          <w:szCs w:val="32"/>
        </w:rPr>
        <w:t>周期</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 xml:space="preserve">    </w:t>
      </w:r>
      <w:r>
        <w:rPr>
          <w:rFonts w:eastAsia="仿宋_GB2312" w:hint="eastAsia"/>
          <w:color w:val="000000"/>
          <w:sz w:val="32"/>
          <w:szCs w:val="32"/>
        </w:rPr>
        <w:t>示范周期为</w:t>
      </w:r>
      <w:r>
        <w:rPr>
          <w:rFonts w:eastAsia="仿宋_GB2312"/>
          <w:color w:val="000000"/>
          <w:sz w:val="32"/>
          <w:szCs w:val="32"/>
        </w:rPr>
        <w:t>2</w:t>
      </w:r>
      <w:r>
        <w:rPr>
          <w:rFonts w:eastAsia="仿宋_GB2312"/>
          <w:color w:val="000000"/>
          <w:sz w:val="32"/>
          <w:szCs w:val="32"/>
        </w:rPr>
        <w:t>年。</w:t>
      </w:r>
    </w:p>
    <w:p w:rsidR="00FB185A" w:rsidRDefault="00FB185A" w:rsidP="00FB185A">
      <w:pPr>
        <w:spacing w:line="588" w:lineRule="exact"/>
        <w:ind w:firstLineChars="200" w:firstLine="640"/>
        <w:rPr>
          <w:rFonts w:ascii="黑体" w:eastAsia="黑体" w:hAnsi="黑体"/>
          <w:color w:val="000000"/>
          <w:sz w:val="32"/>
          <w:szCs w:val="32"/>
        </w:rPr>
      </w:pPr>
      <w:r>
        <w:rPr>
          <w:rFonts w:ascii="黑体" w:eastAsia="黑体" w:hAnsi="黑体"/>
          <w:color w:val="000000"/>
          <w:sz w:val="32"/>
          <w:szCs w:val="32"/>
        </w:rPr>
        <w:t>四、申报条件</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（一）</w:t>
      </w:r>
      <w:r>
        <w:rPr>
          <w:rFonts w:eastAsia="仿宋_GB2312"/>
          <w:color w:val="000000"/>
          <w:sz w:val="32"/>
          <w:szCs w:val="32"/>
        </w:rPr>
        <w:t>申报单位应为我市行政区域内的中小学；</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hint="eastAsia"/>
          <w:color w:val="000000"/>
          <w:sz w:val="32"/>
          <w:szCs w:val="32"/>
        </w:rPr>
        <w:t>（二）</w:t>
      </w:r>
      <w:r>
        <w:rPr>
          <w:rFonts w:eastAsia="仿宋_GB2312"/>
          <w:color w:val="000000"/>
          <w:sz w:val="32"/>
          <w:szCs w:val="32"/>
        </w:rPr>
        <w:t>重视以知识产权教育为主要内容的创新教育；</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hint="eastAsia"/>
          <w:color w:val="000000"/>
          <w:sz w:val="32"/>
          <w:szCs w:val="32"/>
        </w:rPr>
        <w:t>（三）</w:t>
      </w:r>
      <w:r>
        <w:rPr>
          <w:rFonts w:eastAsia="仿宋_GB2312" w:hint="eastAsia"/>
          <w:color w:val="000000"/>
          <w:sz w:val="32"/>
          <w:szCs w:val="32"/>
        </w:rPr>
        <w:t xml:space="preserve"> </w:t>
      </w:r>
      <w:r>
        <w:rPr>
          <w:rFonts w:eastAsia="仿宋_GB2312"/>
          <w:color w:val="000000"/>
          <w:sz w:val="32"/>
          <w:szCs w:val="32"/>
        </w:rPr>
        <w:t>申报单位积极参加天津市青少年</w:t>
      </w:r>
      <w:r>
        <w:rPr>
          <w:rFonts w:eastAsia="仿宋_GB2312" w:hint="eastAsia"/>
          <w:color w:val="000000"/>
          <w:sz w:val="32"/>
          <w:szCs w:val="32"/>
        </w:rPr>
        <w:t>科技以及</w:t>
      </w:r>
      <w:r>
        <w:rPr>
          <w:rFonts w:eastAsia="仿宋_GB2312"/>
          <w:color w:val="000000"/>
          <w:sz w:val="32"/>
          <w:szCs w:val="32"/>
        </w:rPr>
        <w:t>小发明</w:t>
      </w:r>
      <w:r>
        <w:rPr>
          <w:rFonts w:eastAsia="仿宋_GB2312" w:hint="eastAsia"/>
          <w:color w:val="000000"/>
          <w:sz w:val="32"/>
          <w:szCs w:val="32"/>
        </w:rPr>
        <w:t>创新活动</w:t>
      </w:r>
      <w:r>
        <w:rPr>
          <w:rFonts w:eastAsia="仿宋_GB2312"/>
          <w:color w:val="000000"/>
          <w:sz w:val="32"/>
          <w:szCs w:val="32"/>
        </w:rPr>
        <w:t>；</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（四）</w:t>
      </w:r>
      <w:r>
        <w:rPr>
          <w:rFonts w:eastAsia="仿宋_GB2312"/>
          <w:color w:val="000000"/>
          <w:sz w:val="32"/>
          <w:szCs w:val="32"/>
        </w:rPr>
        <w:t>已开展或计划开展知识产权师资队伍的培育工作；</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（五）</w:t>
      </w:r>
      <w:r>
        <w:rPr>
          <w:rFonts w:eastAsia="仿宋_GB2312"/>
          <w:color w:val="000000"/>
          <w:sz w:val="32"/>
          <w:szCs w:val="32"/>
        </w:rPr>
        <w:t>已开设或计划开设知识产权教育课程；</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（六）</w:t>
      </w:r>
      <w:r>
        <w:rPr>
          <w:rFonts w:eastAsia="仿宋_GB2312" w:hint="eastAsia"/>
          <w:color w:val="000000"/>
          <w:sz w:val="32"/>
          <w:szCs w:val="32"/>
        </w:rPr>
        <w:t xml:space="preserve"> </w:t>
      </w:r>
      <w:r>
        <w:rPr>
          <w:rFonts w:eastAsia="仿宋_GB2312"/>
          <w:color w:val="000000"/>
          <w:sz w:val="32"/>
          <w:szCs w:val="32"/>
        </w:rPr>
        <w:t>积极支持并组织开展普及知识产权知识的体验教育和实践活动；</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（七）</w:t>
      </w:r>
      <w:r>
        <w:rPr>
          <w:rFonts w:eastAsia="仿宋_GB2312"/>
          <w:color w:val="000000"/>
          <w:sz w:val="32"/>
          <w:szCs w:val="32"/>
        </w:rPr>
        <w:t>积极开展发明创新、文艺创作等竞赛活动，鼓励和激发中小学生的创新热情；</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（八）</w:t>
      </w:r>
      <w:r>
        <w:rPr>
          <w:rFonts w:eastAsia="仿宋_GB2312"/>
          <w:color w:val="000000"/>
          <w:sz w:val="32"/>
          <w:szCs w:val="32"/>
        </w:rPr>
        <w:t>积极组织师生员工参加各种青少年发明创新比赛并取得一定成绩。</w:t>
      </w:r>
    </w:p>
    <w:p w:rsidR="00FB185A" w:rsidRDefault="00FB185A" w:rsidP="00FB185A">
      <w:pPr>
        <w:spacing w:line="588" w:lineRule="exact"/>
        <w:ind w:firstLineChars="200" w:firstLine="640"/>
        <w:rPr>
          <w:rFonts w:ascii="黑体" w:eastAsia="黑体" w:hAnsi="黑体"/>
          <w:color w:val="000000"/>
          <w:sz w:val="32"/>
          <w:szCs w:val="32"/>
        </w:rPr>
      </w:pPr>
      <w:r>
        <w:rPr>
          <w:rFonts w:ascii="黑体" w:eastAsia="黑体" w:hAnsi="黑体"/>
          <w:color w:val="000000"/>
          <w:sz w:val="32"/>
          <w:szCs w:val="32"/>
        </w:rPr>
        <w:t>五、工作任务</w:t>
      </w:r>
    </w:p>
    <w:p w:rsidR="00FB185A" w:rsidRDefault="00FB185A" w:rsidP="00FB185A">
      <w:pPr>
        <w:widowControl/>
        <w:spacing w:line="588" w:lineRule="exact"/>
        <w:ind w:firstLineChars="200" w:firstLine="640"/>
        <w:jc w:val="left"/>
        <w:rPr>
          <w:rFonts w:ascii="楷体_GB2312" w:eastAsia="楷体_GB2312" w:hint="eastAsia"/>
          <w:color w:val="000000"/>
          <w:sz w:val="32"/>
          <w:szCs w:val="32"/>
        </w:rPr>
      </w:pPr>
      <w:r>
        <w:rPr>
          <w:rFonts w:ascii="楷体_GB2312" w:eastAsia="楷体_GB2312" w:hint="eastAsia"/>
          <w:color w:val="000000"/>
          <w:sz w:val="32"/>
          <w:szCs w:val="32"/>
        </w:rPr>
        <w:t>（一）各单位要高度重视，健全管理体制</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color w:val="000000"/>
          <w:sz w:val="32"/>
          <w:szCs w:val="32"/>
        </w:rPr>
        <w:t>学校由领导牵头，建立和健全知识产权教育工作体系</w:t>
      </w:r>
      <w:r>
        <w:rPr>
          <w:rFonts w:eastAsia="仿宋_GB2312" w:hint="eastAsia"/>
          <w:color w:val="000000"/>
          <w:sz w:val="32"/>
          <w:szCs w:val="32"/>
        </w:rPr>
        <w:t>，</w:t>
      </w:r>
      <w:r>
        <w:rPr>
          <w:rFonts w:eastAsia="仿宋_GB2312"/>
          <w:color w:val="000000"/>
          <w:sz w:val="32"/>
          <w:szCs w:val="32"/>
        </w:rPr>
        <w:t>配备接受过专利知识培训的科技辅导员担任知识产权管理人员；结合学校实际，制定较为明确、合理的课程计划，学校要落实配套资金，用于知识产权教育</w:t>
      </w:r>
      <w:r>
        <w:rPr>
          <w:rFonts w:eastAsia="仿宋_GB2312" w:hint="eastAsia"/>
          <w:color w:val="000000"/>
          <w:sz w:val="32"/>
          <w:szCs w:val="32"/>
        </w:rPr>
        <w:t>、</w:t>
      </w:r>
      <w:r>
        <w:rPr>
          <w:rFonts w:eastAsia="仿宋_GB2312"/>
          <w:color w:val="000000"/>
          <w:sz w:val="32"/>
          <w:szCs w:val="32"/>
        </w:rPr>
        <w:t>开展发明创造活动、奖励及其他知识产权费用。</w:t>
      </w:r>
    </w:p>
    <w:p w:rsidR="00FB185A" w:rsidRDefault="00FB185A" w:rsidP="00FB185A">
      <w:pPr>
        <w:widowControl/>
        <w:spacing w:line="588" w:lineRule="exact"/>
        <w:ind w:firstLineChars="200" w:firstLine="640"/>
        <w:jc w:val="left"/>
        <w:rPr>
          <w:rFonts w:ascii="楷体_GB2312" w:eastAsia="楷体_GB2312"/>
          <w:color w:val="000000"/>
          <w:sz w:val="32"/>
          <w:szCs w:val="32"/>
        </w:rPr>
      </w:pPr>
      <w:r>
        <w:rPr>
          <w:rFonts w:ascii="楷体_GB2312" w:eastAsia="楷体_GB2312"/>
          <w:color w:val="000000"/>
          <w:sz w:val="32"/>
          <w:szCs w:val="32"/>
        </w:rPr>
        <w:t>（二）组织参加培训，加强学校的知识产权教育和宣传</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color w:val="000000"/>
          <w:sz w:val="32"/>
          <w:szCs w:val="32"/>
        </w:rPr>
        <w:lastRenderedPageBreak/>
        <w:t>积极</w:t>
      </w:r>
      <w:r>
        <w:rPr>
          <w:rFonts w:eastAsia="仿宋_GB2312" w:hint="eastAsia"/>
          <w:color w:val="000000"/>
          <w:sz w:val="32"/>
          <w:szCs w:val="32"/>
        </w:rPr>
        <w:t>组织</w:t>
      </w:r>
      <w:r>
        <w:rPr>
          <w:rFonts w:eastAsia="仿宋_GB2312"/>
          <w:color w:val="000000"/>
          <w:sz w:val="32"/>
          <w:szCs w:val="32"/>
        </w:rPr>
        <w:t>学校领导、科技辅导员</w:t>
      </w:r>
      <w:r>
        <w:rPr>
          <w:rFonts w:eastAsia="仿宋_GB2312" w:hint="eastAsia"/>
          <w:color w:val="000000"/>
          <w:sz w:val="32"/>
          <w:szCs w:val="32"/>
        </w:rPr>
        <w:t>等参加市、区</w:t>
      </w:r>
      <w:r>
        <w:rPr>
          <w:rFonts w:eastAsia="仿宋_GB2312"/>
          <w:color w:val="000000"/>
          <w:sz w:val="32"/>
          <w:szCs w:val="32"/>
        </w:rPr>
        <w:t>相关培训，保证师资队伍具备较强的业务能力</w:t>
      </w:r>
      <w:r>
        <w:rPr>
          <w:rFonts w:eastAsia="仿宋_GB2312" w:hint="eastAsia"/>
          <w:color w:val="000000"/>
          <w:sz w:val="32"/>
          <w:szCs w:val="32"/>
        </w:rPr>
        <w:t>，</w:t>
      </w:r>
      <w:r>
        <w:rPr>
          <w:rFonts w:eastAsia="仿宋_GB2312"/>
          <w:color w:val="000000"/>
          <w:sz w:val="32"/>
          <w:szCs w:val="32"/>
        </w:rPr>
        <w:t>知识产权教育纳入学校教育计划中。</w:t>
      </w:r>
      <w:r>
        <w:rPr>
          <w:rFonts w:eastAsia="仿宋_GB2312" w:hint="eastAsia"/>
          <w:color w:val="000000"/>
          <w:sz w:val="32"/>
          <w:szCs w:val="32"/>
        </w:rPr>
        <w:t>利用多种形式与新媒体，</w:t>
      </w:r>
      <w:r>
        <w:rPr>
          <w:rFonts w:eastAsia="仿宋_GB2312"/>
          <w:color w:val="000000"/>
          <w:sz w:val="32"/>
          <w:szCs w:val="32"/>
        </w:rPr>
        <w:t>定期举办讲座，教师和学生了解并懂得知识产权中相关的知识和操作流程，每年举办知识产权宣传教育活动</w:t>
      </w:r>
      <w:r>
        <w:rPr>
          <w:rFonts w:eastAsia="仿宋_GB2312" w:hint="eastAsia"/>
          <w:color w:val="000000"/>
          <w:sz w:val="32"/>
          <w:szCs w:val="32"/>
        </w:rPr>
        <w:t>,</w:t>
      </w:r>
      <w:r>
        <w:rPr>
          <w:rFonts w:eastAsia="仿宋_GB2312" w:hint="eastAsia"/>
          <w:color w:val="000000"/>
          <w:sz w:val="32"/>
          <w:szCs w:val="32"/>
        </w:rPr>
        <w:t>提升师生知识产权创新意识</w:t>
      </w:r>
      <w:r>
        <w:rPr>
          <w:rFonts w:eastAsia="仿宋_GB2312"/>
          <w:color w:val="000000"/>
          <w:sz w:val="32"/>
          <w:szCs w:val="32"/>
        </w:rPr>
        <w:t>。</w:t>
      </w:r>
      <w:r>
        <w:rPr>
          <w:rFonts w:eastAsia="仿宋_GB2312"/>
          <w:color w:val="000000"/>
          <w:sz w:val="32"/>
          <w:szCs w:val="32"/>
        </w:rPr>
        <w:t xml:space="preserve"> </w:t>
      </w:r>
    </w:p>
    <w:p w:rsidR="00FB185A" w:rsidRDefault="00FB185A" w:rsidP="00FB185A">
      <w:pPr>
        <w:widowControl/>
        <w:spacing w:line="588" w:lineRule="exact"/>
        <w:ind w:firstLineChars="200" w:firstLine="640"/>
        <w:jc w:val="left"/>
        <w:rPr>
          <w:rFonts w:ascii="楷体_GB2312" w:eastAsia="楷体_GB2312" w:hint="eastAsia"/>
          <w:color w:val="000000"/>
          <w:sz w:val="32"/>
          <w:szCs w:val="32"/>
        </w:rPr>
      </w:pPr>
      <w:r>
        <w:rPr>
          <w:rFonts w:ascii="楷体_GB2312" w:eastAsia="楷体_GB2312" w:hint="eastAsia"/>
          <w:color w:val="000000"/>
          <w:sz w:val="32"/>
          <w:szCs w:val="32"/>
        </w:rPr>
        <w:t>（三）将知识产权管理纳入科技竞赛和科普活动全过程</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color w:val="000000"/>
          <w:sz w:val="32"/>
          <w:szCs w:val="32"/>
        </w:rPr>
        <w:t>学校知识产权管理人员做好科普活动、科技竞赛中</w:t>
      </w:r>
      <w:r>
        <w:rPr>
          <w:rFonts w:eastAsia="仿宋_GB2312" w:hint="eastAsia"/>
          <w:color w:val="000000"/>
          <w:sz w:val="32"/>
          <w:szCs w:val="32"/>
        </w:rPr>
        <w:t>创</w:t>
      </w:r>
      <w:r>
        <w:rPr>
          <w:rFonts w:eastAsia="仿宋_GB2312"/>
          <w:color w:val="000000"/>
          <w:sz w:val="32"/>
          <w:szCs w:val="32"/>
        </w:rPr>
        <w:t>新成果的把关工作，引导学生运用知识产权制度，让学生了解申请、获权等相关流程。对于有可能有必要转化为知识产权的</w:t>
      </w:r>
      <w:r>
        <w:rPr>
          <w:rFonts w:eastAsia="仿宋_GB2312" w:hint="eastAsia"/>
          <w:color w:val="000000"/>
          <w:sz w:val="32"/>
          <w:szCs w:val="32"/>
        </w:rPr>
        <w:t>成果</w:t>
      </w:r>
      <w:r>
        <w:rPr>
          <w:rFonts w:eastAsia="仿宋_GB2312"/>
          <w:color w:val="000000"/>
          <w:sz w:val="32"/>
          <w:szCs w:val="32"/>
        </w:rPr>
        <w:t>，帮助学生做好相关工作，避免成果的流失。</w:t>
      </w:r>
    </w:p>
    <w:p w:rsidR="00FB185A" w:rsidRDefault="00FB185A" w:rsidP="00FB185A">
      <w:pPr>
        <w:spacing w:line="588" w:lineRule="exact"/>
        <w:ind w:firstLineChars="200" w:firstLine="640"/>
        <w:rPr>
          <w:rFonts w:ascii="黑体" w:eastAsia="黑体" w:hAnsi="黑体"/>
          <w:color w:val="000000"/>
          <w:sz w:val="32"/>
          <w:szCs w:val="32"/>
        </w:rPr>
      </w:pPr>
      <w:r>
        <w:rPr>
          <w:rFonts w:ascii="黑体" w:eastAsia="黑体" w:hAnsi="黑体"/>
          <w:color w:val="000000"/>
          <w:sz w:val="32"/>
          <w:szCs w:val="32"/>
        </w:rPr>
        <w:t>六、考核标准</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（一）</w:t>
      </w:r>
      <w:r>
        <w:rPr>
          <w:rFonts w:eastAsia="仿宋_GB2312"/>
          <w:color w:val="000000"/>
          <w:sz w:val="32"/>
          <w:szCs w:val="32"/>
        </w:rPr>
        <w:t>学校建立和健全知识产权教育工作体系，使知识产权教育成为学生素质教育的有机组成部分。</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hint="eastAsia"/>
          <w:color w:val="000000"/>
          <w:sz w:val="32"/>
          <w:szCs w:val="32"/>
        </w:rPr>
        <w:t>（二）</w:t>
      </w:r>
      <w:r>
        <w:rPr>
          <w:rFonts w:eastAsia="仿宋_GB2312"/>
          <w:color w:val="000000"/>
          <w:sz w:val="32"/>
          <w:szCs w:val="32"/>
        </w:rPr>
        <w:t>学校拥有一支能熟练开展发明创造和知识产权教育工作的专兼职师资队伍，积极开展中小学知识产权教育的教学研究工作。</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（三）</w:t>
      </w:r>
      <w:r>
        <w:rPr>
          <w:rFonts w:eastAsia="仿宋_GB2312"/>
          <w:color w:val="000000"/>
          <w:sz w:val="32"/>
          <w:szCs w:val="32"/>
        </w:rPr>
        <w:t>制定较为明确、合理的课程计划，在合适的年级定期进行知识产权教育。小学（四、五年级）和初中（一、二年级）知识产权宣传教育每学期不少于</w:t>
      </w:r>
      <w:r>
        <w:rPr>
          <w:rFonts w:eastAsia="仿宋_GB2312"/>
          <w:color w:val="000000"/>
          <w:sz w:val="32"/>
          <w:szCs w:val="32"/>
        </w:rPr>
        <w:t>5</w:t>
      </w:r>
      <w:r>
        <w:rPr>
          <w:rFonts w:eastAsia="仿宋_GB2312"/>
          <w:color w:val="000000"/>
          <w:sz w:val="32"/>
          <w:szCs w:val="32"/>
        </w:rPr>
        <w:t>课时，高中（一、二年级）每学期不少于</w:t>
      </w:r>
      <w:r>
        <w:rPr>
          <w:rFonts w:eastAsia="仿宋_GB2312"/>
          <w:color w:val="000000"/>
          <w:sz w:val="32"/>
          <w:szCs w:val="32"/>
        </w:rPr>
        <w:t>4</w:t>
      </w:r>
      <w:r>
        <w:rPr>
          <w:rFonts w:eastAsia="仿宋_GB2312"/>
          <w:color w:val="000000"/>
          <w:sz w:val="32"/>
          <w:szCs w:val="32"/>
        </w:rPr>
        <w:t>课时。</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（四）</w:t>
      </w:r>
      <w:r>
        <w:rPr>
          <w:rFonts w:eastAsia="仿宋_GB2312"/>
          <w:color w:val="000000"/>
          <w:sz w:val="32"/>
          <w:szCs w:val="32"/>
        </w:rPr>
        <w:t>利用学校网络、宣传媒介、竞赛活动等平台，深入开展知识产权体验教育和实践活动。</w:t>
      </w:r>
      <w:r>
        <w:rPr>
          <w:rFonts w:eastAsia="仿宋_GB2312"/>
          <w:color w:val="000000"/>
          <w:sz w:val="32"/>
          <w:szCs w:val="32"/>
        </w:rPr>
        <w:t xml:space="preserve"> </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（五）</w:t>
      </w:r>
      <w:r>
        <w:rPr>
          <w:rFonts w:eastAsia="仿宋_GB2312"/>
          <w:color w:val="000000"/>
          <w:sz w:val="32"/>
          <w:szCs w:val="32"/>
        </w:rPr>
        <w:t>建立对学生发明创造的激励机制和奖励制度，鼓</w:t>
      </w:r>
      <w:r>
        <w:rPr>
          <w:rFonts w:eastAsia="仿宋_GB2312"/>
          <w:color w:val="000000"/>
          <w:sz w:val="32"/>
          <w:szCs w:val="32"/>
        </w:rPr>
        <w:lastRenderedPageBreak/>
        <w:t>励和支持学生创新成果获得知识产权保护，每年用于青少年知识产权宣传教育与创新活动经费不少于</w:t>
      </w:r>
      <w:r>
        <w:rPr>
          <w:rFonts w:eastAsia="仿宋_GB2312"/>
          <w:color w:val="000000"/>
          <w:sz w:val="32"/>
          <w:szCs w:val="32"/>
        </w:rPr>
        <w:t>2</w:t>
      </w:r>
      <w:r>
        <w:rPr>
          <w:rFonts w:eastAsia="仿宋_GB2312"/>
          <w:color w:val="000000"/>
          <w:sz w:val="32"/>
          <w:szCs w:val="32"/>
        </w:rPr>
        <w:t>万元。</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（六）</w:t>
      </w:r>
      <w:r>
        <w:rPr>
          <w:rFonts w:eastAsia="仿宋_GB2312"/>
          <w:color w:val="000000"/>
          <w:sz w:val="32"/>
          <w:szCs w:val="32"/>
        </w:rPr>
        <w:t>学校每年举办一次学生创造发明比赛活动，每年推荐作品参加全市青少年小发明设计大赛。</w:t>
      </w:r>
    </w:p>
    <w:p w:rsidR="00FB185A" w:rsidRDefault="00FB185A" w:rsidP="00FB185A">
      <w:pPr>
        <w:spacing w:line="588" w:lineRule="exact"/>
        <w:ind w:firstLineChars="200" w:firstLine="640"/>
        <w:rPr>
          <w:rFonts w:eastAsia="仿宋_GB2312"/>
          <w:color w:val="000000"/>
          <w:sz w:val="32"/>
          <w:szCs w:val="32"/>
        </w:rPr>
      </w:pPr>
      <w:r>
        <w:rPr>
          <w:rFonts w:eastAsia="仿宋_GB2312" w:hint="eastAsia"/>
          <w:color w:val="000000"/>
          <w:sz w:val="32"/>
          <w:szCs w:val="32"/>
        </w:rPr>
        <w:t>（七）</w:t>
      </w:r>
      <w:r>
        <w:rPr>
          <w:rFonts w:eastAsia="仿宋_GB2312"/>
          <w:color w:val="000000"/>
          <w:sz w:val="32"/>
          <w:szCs w:val="32"/>
        </w:rPr>
        <w:t>学校组织参与的科普活动及科技竞赛中未出现侵权、抄袭现象。</w:t>
      </w:r>
    </w:p>
    <w:p w:rsidR="00FB185A" w:rsidRDefault="00FB185A" w:rsidP="00FB185A">
      <w:pPr>
        <w:spacing w:line="588" w:lineRule="exact"/>
        <w:ind w:firstLineChars="200" w:firstLine="640"/>
        <w:rPr>
          <w:rFonts w:ascii="黑体" w:eastAsia="黑体" w:hAnsi="黑体"/>
          <w:color w:val="000000"/>
          <w:sz w:val="32"/>
          <w:szCs w:val="32"/>
        </w:rPr>
      </w:pPr>
      <w:r>
        <w:rPr>
          <w:rFonts w:ascii="黑体" w:eastAsia="黑体" w:hAnsi="黑体"/>
          <w:color w:val="000000"/>
          <w:sz w:val="32"/>
          <w:szCs w:val="32"/>
        </w:rPr>
        <w:t>七、政策与措施</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hint="eastAsia"/>
          <w:color w:val="000000"/>
          <w:sz w:val="32"/>
          <w:szCs w:val="32"/>
        </w:rPr>
        <w:t>（一）</w:t>
      </w:r>
      <w:r>
        <w:rPr>
          <w:rFonts w:eastAsia="仿宋_GB2312"/>
          <w:color w:val="000000"/>
          <w:sz w:val="32"/>
          <w:szCs w:val="32"/>
        </w:rPr>
        <w:t>对纳入示范的学校给予授牌，并作为申报相关</w:t>
      </w:r>
      <w:r>
        <w:rPr>
          <w:rFonts w:eastAsia="仿宋_GB2312" w:hint="eastAsia"/>
          <w:color w:val="000000"/>
          <w:sz w:val="32"/>
          <w:szCs w:val="32"/>
        </w:rPr>
        <w:t>工作</w:t>
      </w:r>
      <w:r>
        <w:rPr>
          <w:rFonts w:eastAsia="仿宋_GB2312"/>
          <w:color w:val="000000"/>
          <w:sz w:val="32"/>
          <w:szCs w:val="32"/>
        </w:rPr>
        <w:t>项目的基础条件。</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hint="eastAsia"/>
          <w:color w:val="000000"/>
          <w:sz w:val="32"/>
          <w:szCs w:val="32"/>
        </w:rPr>
        <w:t>（二）</w:t>
      </w:r>
      <w:r>
        <w:rPr>
          <w:rFonts w:eastAsia="仿宋_GB2312"/>
          <w:color w:val="000000"/>
          <w:sz w:val="32"/>
          <w:szCs w:val="32"/>
        </w:rPr>
        <w:t>市知识产权局、市教委为各示范学校提供知识产权教育读本、资料。</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hint="eastAsia"/>
          <w:color w:val="000000"/>
          <w:sz w:val="32"/>
          <w:szCs w:val="32"/>
        </w:rPr>
        <w:t>（三）</w:t>
      </w:r>
      <w:r>
        <w:rPr>
          <w:rFonts w:eastAsia="仿宋_GB2312"/>
          <w:color w:val="000000"/>
          <w:sz w:val="32"/>
          <w:szCs w:val="32"/>
        </w:rPr>
        <w:t>充分利用报刊、网络、电视等新闻媒体，对示范学校的先进事迹和发明成果进行广泛宣传。</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hint="eastAsia"/>
          <w:color w:val="000000"/>
          <w:sz w:val="32"/>
          <w:szCs w:val="32"/>
        </w:rPr>
        <w:t>（四）</w:t>
      </w:r>
      <w:r>
        <w:rPr>
          <w:rFonts w:eastAsia="仿宋_GB2312"/>
          <w:color w:val="000000"/>
          <w:sz w:val="32"/>
          <w:szCs w:val="32"/>
        </w:rPr>
        <w:t>积极组织示范学校师生</w:t>
      </w:r>
      <w:r>
        <w:rPr>
          <w:rFonts w:eastAsia="仿宋_GB2312" w:hint="eastAsia"/>
          <w:color w:val="000000"/>
          <w:sz w:val="32"/>
          <w:szCs w:val="32"/>
        </w:rPr>
        <w:t>多种方式</w:t>
      </w:r>
      <w:r>
        <w:rPr>
          <w:rFonts w:eastAsia="仿宋_GB2312"/>
          <w:color w:val="000000"/>
          <w:sz w:val="32"/>
          <w:szCs w:val="32"/>
        </w:rPr>
        <w:t>开展国内外知识产权宣传教育交流活动，大力培育知识产权教育师资队伍。</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hint="eastAsia"/>
          <w:color w:val="000000"/>
          <w:sz w:val="32"/>
          <w:szCs w:val="32"/>
        </w:rPr>
        <w:t>（五）</w:t>
      </w:r>
      <w:r>
        <w:rPr>
          <w:rFonts w:eastAsia="仿宋_GB2312"/>
          <w:color w:val="000000"/>
          <w:sz w:val="32"/>
          <w:szCs w:val="32"/>
        </w:rPr>
        <w:t>示范学校不设期限，市教委、市知识产权局每</w:t>
      </w:r>
      <w:r>
        <w:rPr>
          <w:rFonts w:eastAsia="仿宋_GB2312" w:hint="eastAsia"/>
          <w:color w:val="000000"/>
          <w:sz w:val="32"/>
          <w:szCs w:val="32"/>
        </w:rPr>
        <w:t>两</w:t>
      </w:r>
      <w:r>
        <w:rPr>
          <w:rFonts w:eastAsia="仿宋_GB2312"/>
          <w:color w:val="000000"/>
          <w:sz w:val="32"/>
          <w:szCs w:val="32"/>
        </w:rPr>
        <w:t>年对示范学校进行考核，市知识产权局、市教委将择优推荐申报全国中小学知识产权试点。考核不合格的将取消示范学校称号。</w:t>
      </w:r>
    </w:p>
    <w:p w:rsidR="00FB185A" w:rsidRDefault="00FB185A" w:rsidP="00FB185A">
      <w:pPr>
        <w:spacing w:line="588" w:lineRule="exact"/>
        <w:ind w:firstLineChars="200" w:firstLine="640"/>
        <w:rPr>
          <w:rFonts w:ascii="黑体" w:eastAsia="黑体" w:hAnsi="黑体"/>
          <w:color w:val="000000"/>
          <w:sz w:val="32"/>
          <w:szCs w:val="32"/>
        </w:rPr>
      </w:pPr>
      <w:r>
        <w:rPr>
          <w:rFonts w:ascii="黑体" w:eastAsia="黑体" w:hAnsi="黑体"/>
          <w:color w:val="000000"/>
          <w:sz w:val="32"/>
          <w:szCs w:val="32"/>
        </w:rPr>
        <w:t>八、组织实施</w:t>
      </w:r>
    </w:p>
    <w:p w:rsidR="00FB185A" w:rsidRDefault="00FB185A" w:rsidP="00FB185A">
      <w:pPr>
        <w:spacing w:line="588" w:lineRule="exact"/>
        <w:ind w:firstLineChars="200" w:firstLine="640"/>
        <w:rPr>
          <w:rFonts w:ascii="楷体_GB2312" w:eastAsia="楷体_GB2312" w:hint="eastAsia"/>
          <w:color w:val="000000"/>
          <w:sz w:val="32"/>
          <w:szCs w:val="32"/>
        </w:rPr>
      </w:pPr>
      <w:r>
        <w:rPr>
          <w:rFonts w:ascii="楷体_GB2312" w:eastAsia="楷体_GB2312" w:hint="eastAsia"/>
          <w:color w:val="000000"/>
          <w:sz w:val="32"/>
          <w:szCs w:val="32"/>
        </w:rPr>
        <w:t>（一）按照属地或行业管理原则申报</w:t>
      </w:r>
    </w:p>
    <w:p w:rsidR="00FB185A" w:rsidRDefault="00FB185A" w:rsidP="00FB185A">
      <w:pPr>
        <w:spacing w:line="588" w:lineRule="exact"/>
        <w:ind w:firstLineChars="200" w:firstLine="640"/>
        <w:rPr>
          <w:rFonts w:eastAsia="仿宋_GB2312"/>
          <w:color w:val="000000"/>
          <w:sz w:val="32"/>
          <w:szCs w:val="32"/>
        </w:rPr>
      </w:pPr>
      <w:r>
        <w:rPr>
          <w:rFonts w:eastAsia="仿宋_GB2312"/>
          <w:color w:val="000000"/>
          <w:sz w:val="32"/>
          <w:szCs w:val="32"/>
        </w:rPr>
        <w:t>各区知识产权局、教育局负责所属青少年知识产权教育示范学校推荐工作。申报材料需经所属区知识产权局、教育</w:t>
      </w:r>
      <w:r>
        <w:rPr>
          <w:rFonts w:eastAsia="仿宋_GB2312"/>
          <w:color w:val="000000"/>
          <w:sz w:val="32"/>
          <w:szCs w:val="32"/>
        </w:rPr>
        <w:lastRenderedPageBreak/>
        <w:t>局审查并盖章推荐。区知识产权局和教育局经初审推选，确定</w:t>
      </w:r>
      <w:r>
        <w:rPr>
          <w:rFonts w:eastAsia="仿宋_GB2312"/>
          <w:color w:val="000000"/>
          <w:sz w:val="32"/>
          <w:szCs w:val="32"/>
        </w:rPr>
        <w:t>1-2</w:t>
      </w:r>
      <w:r>
        <w:rPr>
          <w:rFonts w:eastAsia="仿宋_GB2312"/>
          <w:color w:val="000000"/>
          <w:sz w:val="32"/>
          <w:szCs w:val="32"/>
        </w:rPr>
        <w:t>所初评学校。</w:t>
      </w:r>
    </w:p>
    <w:p w:rsidR="00FB185A" w:rsidRDefault="00FB185A" w:rsidP="00FB185A">
      <w:pPr>
        <w:spacing w:line="588" w:lineRule="exact"/>
        <w:ind w:firstLineChars="200" w:firstLine="640"/>
        <w:rPr>
          <w:rFonts w:ascii="楷体_GB2312" w:eastAsia="楷体_GB2312" w:hint="eastAsia"/>
          <w:color w:val="000000"/>
          <w:sz w:val="32"/>
          <w:szCs w:val="32"/>
        </w:rPr>
      </w:pPr>
      <w:r>
        <w:rPr>
          <w:rFonts w:ascii="楷体_GB2312" w:eastAsia="楷体_GB2312"/>
          <w:color w:val="000000"/>
          <w:sz w:val="32"/>
          <w:szCs w:val="32"/>
        </w:rPr>
        <w:t>（二）申报</w:t>
      </w:r>
      <w:r>
        <w:rPr>
          <w:rFonts w:ascii="楷体_GB2312" w:eastAsia="楷体_GB2312" w:hint="eastAsia"/>
          <w:color w:val="000000"/>
          <w:sz w:val="32"/>
          <w:szCs w:val="32"/>
        </w:rPr>
        <w:t>材料</w:t>
      </w:r>
    </w:p>
    <w:p w:rsidR="00FB185A" w:rsidRDefault="00FB185A" w:rsidP="00FB185A">
      <w:pPr>
        <w:spacing w:line="588" w:lineRule="exact"/>
        <w:ind w:firstLine="200"/>
        <w:jc w:val="center"/>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w:t>
      </w:r>
      <w:r>
        <w:rPr>
          <w:rFonts w:eastAsia="仿宋_GB2312"/>
          <w:color w:val="000000"/>
          <w:sz w:val="32"/>
          <w:szCs w:val="32"/>
        </w:rPr>
        <w:t>天津市青少年知识产权教育示范学校</w:t>
      </w:r>
      <w:r>
        <w:rPr>
          <w:rFonts w:eastAsia="仿宋_GB2312" w:hint="eastAsia"/>
          <w:color w:val="000000"/>
          <w:sz w:val="32"/>
          <w:szCs w:val="32"/>
        </w:rPr>
        <w:t>申报书</w:t>
      </w:r>
      <w:r>
        <w:rPr>
          <w:rFonts w:eastAsia="仿宋_GB2312"/>
          <w:color w:val="000000"/>
          <w:sz w:val="32"/>
          <w:szCs w:val="32"/>
        </w:rPr>
        <w:t>（见附件</w:t>
      </w:r>
    </w:p>
    <w:p w:rsidR="00FB185A" w:rsidRDefault="00FB185A" w:rsidP="00FB185A">
      <w:pPr>
        <w:spacing w:line="588" w:lineRule="exact"/>
        <w:ind w:firstLine="200"/>
        <w:rPr>
          <w:rFonts w:eastAsia="仿宋_GB2312"/>
          <w:color w:val="000000"/>
          <w:sz w:val="32"/>
          <w:szCs w:val="32"/>
        </w:rPr>
      </w:pPr>
      <w:r>
        <w:rPr>
          <w:rFonts w:eastAsia="仿宋_GB2312"/>
          <w:color w:val="000000"/>
          <w:sz w:val="32"/>
          <w:szCs w:val="32"/>
        </w:rPr>
        <w:t>2</w:t>
      </w:r>
      <w:r>
        <w:rPr>
          <w:rFonts w:eastAsia="仿宋_GB2312"/>
          <w:color w:val="000000"/>
          <w:sz w:val="32"/>
          <w:szCs w:val="32"/>
        </w:rPr>
        <w:t>）；</w:t>
      </w:r>
    </w:p>
    <w:p w:rsidR="00FB185A" w:rsidRDefault="00FB185A" w:rsidP="00FB185A">
      <w:pPr>
        <w:spacing w:line="588"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w:t>
      </w:r>
      <w:r>
        <w:rPr>
          <w:rFonts w:eastAsia="仿宋_GB2312"/>
          <w:color w:val="000000"/>
          <w:sz w:val="32"/>
          <w:szCs w:val="32"/>
        </w:rPr>
        <w:t>学校组织机构代码证（法人代码证书）复印件（需加盖单位公章）；</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w:t>
      </w:r>
      <w:r>
        <w:rPr>
          <w:rFonts w:eastAsia="仿宋_GB2312"/>
          <w:color w:val="000000"/>
          <w:sz w:val="32"/>
          <w:szCs w:val="32"/>
        </w:rPr>
        <w:t>本校三年知识产权教育与科技创新工作总结；</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color w:val="000000"/>
          <w:sz w:val="32"/>
          <w:szCs w:val="32"/>
        </w:rPr>
        <w:t>4</w:t>
      </w:r>
      <w:r>
        <w:rPr>
          <w:rFonts w:eastAsia="仿宋_GB2312" w:hint="eastAsia"/>
          <w:color w:val="000000"/>
          <w:sz w:val="32"/>
          <w:szCs w:val="32"/>
        </w:rPr>
        <w:t>.</w:t>
      </w:r>
      <w:r>
        <w:rPr>
          <w:rFonts w:eastAsia="仿宋_GB2312"/>
          <w:color w:val="000000"/>
          <w:sz w:val="32"/>
          <w:szCs w:val="32"/>
        </w:rPr>
        <w:t>参加科技创新竞赛获奖情况列表及证明材料；</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color w:val="000000"/>
          <w:sz w:val="32"/>
          <w:szCs w:val="32"/>
        </w:rPr>
        <w:t>5</w:t>
      </w:r>
      <w:r>
        <w:rPr>
          <w:rFonts w:eastAsia="仿宋_GB2312" w:hint="eastAsia"/>
          <w:color w:val="000000"/>
          <w:sz w:val="32"/>
          <w:szCs w:val="32"/>
        </w:rPr>
        <w:t>.</w:t>
      </w:r>
      <w:r>
        <w:rPr>
          <w:rFonts w:eastAsia="仿宋_GB2312"/>
          <w:color w:val="000000"/>
          <w:sz w:val="32"/>
          <w:szCs w:val="32"/>
        </w:rPr>
        <w:t>曾取得专利授权证书明细表（含专利号、作品名称、申请人姓名）；</w:t>
      </w:r>
    </w:p>
    <w:p w:rsidR="00FB185A" w:rsidRDefault="00FB185A" w:rsidP="00FB185A">
      <w:pPr>
        <w:widowControl/>
        <w:spacing w:line="588" w:lineRule="exact"/>
        <w:ind w:firstLineChars="200" w:firstLine="640"/>
        <w:jc w:val="left"/>
        <w:rPr>
          <w:rFonts w:eastAsia="仿宋_GB2312" w:hint="eastAsia"/>
          <w:color w:val="000000"/>
          <w:sz w:val="32"/>
          <w:szCs w:val="32"/>
        </w:rPr>
      </w:pPr>
      <w:r>
        <w:rPr>
          <w:rFonts w:eastAsia="仿宋_GB2312"/>
          <w:color w:val="000000"/>
          <w:sz w:val="32"/>
          <w:szCs w:val="32"/>
        </w:rPr>
        <w:t>6</w:t>
      </w:r>
      <w:r>
        <w:rPr>
          <w:rFonts w:eastAsia="仿宋_GB2312" w:hint="eastAsia"/>
          <w:color w:val="000000"/>
          <w:sz w:val="32"/>
          <w:szCs w:val="32"/>
        </w:rPr>
        <w:t>.</w:t>
      </w:r>
      <w:r>
        <w:rPr>
          <w:rFonts w:eastAsia="仿宋_GB2312"/>
          <w:color w:val="000000"/>
          <w:sz w:val="32"/>
          <w:szCs w:val="32"/>
        </w:rPr>
        <w:t>本校科技及知识产权教育校本教材</w:t>
      </w:r>
      <w:r>
        <w:rPr>
          <w:rFonts w:eastAsia="仿宋_GB2312" w:hint="eastAsia"/>
          <w:color w:val="000000"/>
          <w:sz w:val="32"/>
          <w:szCs w:val="32"/>
        </w:rPr>
        <w:t>；</w:t>
      </w:r>
    </w:p>
    <w:p w:rsidR="00FB185A" w:rsidRDefault="00FB185A" w:rsidP="00FB185A">
      <w:pPr>
        <w:spacing w:line="588" w:lineRule="exact"/>
        <w:ind w:firstLineChars="200" w:firstLine="640"/>
        <w:rPr>
          <w:rFonts w:eastAsia="仿宋_GB2312"/>
          <w:color w:val="000000"/>
          <w:sz w:val="32"/>
          <w:szCs w:val="32"/>
        </w:rPr>
      </w:pPr>
      <w:r>
        <w:rPr>
          <w:rFonts w:eastAsia="仿宋_GB2312"/>
          <w:color w:val="000000"/>
          <w:sz w:val="32"/>
          <w:szCs w:val="32"/>
        </w:rPr>
        <w:t>7</w:t>
      </w:r>
      <w:r>
        <w:rPr>
          <w:rFonts w:eastAsia="仿宋_GB2312" w:hint="eastAsia"/>
          <w:color w:val="000000"/>
          <w:sz w:val="32"/>
          <w:szCs w:val="32"/>
        </w:rPr>
        <w:t>.</w:t>
      </w:r>
      <w:r>
        <w:rPr>
          <w:rFonts w:eastAsia="仿宋_GB2312"/>
          <w:color w:val="000000"/>
          <w:sz w:val="32"/>
          <w:szCs w:val="32"/>
        </w:rPr>
        <w:t>实施方案</w:t>
      </w:r>
    </w:p>
    <w:p w:rsidR="00FB185A" w:rsidRDefault="00FB185A" w:rsidP="00FB185A">
      <w:pPr>
        <w:spacing w:line="588" w:lineRule="exact"/>
        <w:ind w:firstLineChars="200" w:firstLine="640"/>
        <w:rPr>
          <w:rFonts w:eastAsia="仿宋_GB2312"/>
          <w:color w:val="000000"/>
          <w:sz w:val="32"/>
          <w:szCs w:val="32"/>
        </w:rPr>
      </w:pPr>
      <w:r>
        <w:rPr>
          <w:rFonts w:eastAsia="仿宋_GB2312"/>
          <w:color w:val="000000"/>
          <w:sz w:val="32"/>
          <w:szCs w:val="32"/>
        </w:rPr>
        <w:t>申报材料</w:t>
      </w:r>
      <w:r>
        <w:rPr>
          <w:rFonts w:eastAsia="仿宋_GB2312"/>
          <w:color w:val="000000"/>
          <w:sz w:val="32"/>
          <w:szCs w:val="32"/>
        </w:rPr>
        <w:t>A4</w:t>
      </w:r>
      <w:r>
        <w:rPr>
          <w:rFonts w:eastAsia="仿宋_GB2312"/>
          <w:color w:val="000000"/>
          <w:sz w:val="32"/>
          <w:szCs w:val="32"/>
        </w:rPr>
        <w:t>纸打印或复印，左侧装订成册，一式</w:t>
      </w:r>
      <w:r>
        <w:rPr>
          <w:rFonts w:eastAsia="仿宋_GB2312" w:hint="eastAsia"/>
          <w:color w:val="000000"/>
          <w:sz w:val="32"/>
          <w:szCs w:val="32"/>
        </w:rPr>
        <w:t>二</w:t>
      </w:r>
      <w:r>
        <w:rPr>
          <w:rFonts w:eastAsia="仿宋_GB2312"/>
          <w:color w:val="000000"/>
          <w:sz w:val="32"/>
          <w:szCs w:val="32"/>
        </w:rPr>
        <w:t>份，附电子文档。各区知识产权局</w:t>
      </w:r>
      <w:r>
        <w:rPr>
          <w:rFonts w:eastAsia="仿宋_GB2312" w:hint="eastAsia"/>
          <w:color w:val="000000"/>
          <w:sz w:val="32"/>
          <w:szCs w:val="32"/>
        </w:rPr>
        <w:t>、</w:t>
      </w:r>
      <w:r>
        <w:rPr>
          <w:rFonts w:eastAsia="仿宋_GB2312"/>
          <w:color w:val="000000"/>
          <w:sz w:val="32"/>
          <w:szCs w:val="32"/>
        </w:rPr>
        <w:t>教育局审核后，统一报市知识产权局。</w:t>
      </w:r>
    </w:p>
    <w:p w:rsidR="00FB185A" w:rsidRDefault="00FB185A" w:rsidP="00FB185A">
      <w:pPr>
        <w:spacing w:line="588" w:lineRule="exact"/>
        <w:ind w:firstLineChars="200" w:firstLine="640"/>
        <w:rPr>
          <w:rFonts w:ascii="楷体_GB2312" w:eastAsia="楷体_GB2312"/>
          <w:color w:val="000000"/>
          <w:sz w:val="32"/>
          <w:szCs w:val="32"/>
        </w:rPr>
      </w:pPr>
      <w:r>
        <w:rPr>
          <w:rFonts w:ascii="楷体_GB2312" w:eastAsia="楷体_GB2312"/>
          <w:color w:val="000000"/>
          <w:sz w:val="32"/>
          <w:szCs w:val="32"/>
        </w:rPr>
        <w:t>（三）审查程序</w:t>
      </w:r>
    </w:p>
    <w:p w:rsidR="00FB185A" w:rsidRDefault="00FB185A" w:rsidP="00FB185A">
      <w:pPr>
        <w:widowControl/>
        <w:spacing w:line="588" w:lineRule="exact"/>
        <w:ind w:firstLineChars="200" w:firstLine="640"/>
        <w:jc w:val="left"/>
        <w:rPr>
          <w:rFonts w:eastAsia="仿宋_GB2312"/>
          <w:color w:val="000000"/>
          <w:sz w:val="32"/>
          <w:szCs w:val="32"/>
        </w:rPr>
      </w:pPr>
      <w:r>
        <w:rPr>
          <w:rFonts w:eastAsia="仿宋_GB2312"/>
          <w:color w:val="000000"/>
          <w:sz w:val="32"/>
          <w:szCs w:val="32"/>
        </w:rPr>
        <w:t>市知识产权局、市教委对推荐的学校进行审查，符合申报条件的，进入评审阶段。</w:t>
      </w:r>
    </w:p>
    <w:p w:rsidR="00FB185A" w:rsidRDefault="00FB185A" w:rsidP="00FB185A">
      <w:pPr>
        <w:spacing w:line="588" w:lineRule="exact"/>
        <w:ind w:firstLineChars="200" w:firstLine="640"/>
        <w:rPr>
          <w:rFonts w:ascii="楷体_GB2312" w:eastAsia="楷体_GB2312"/>
          <w:color w:val="000000"/>
          <w:sz w:val="32"/>
          <w:szCs w:val="32"/>
        </w:rPr>
      </w:pPr>
      <w:r>
        <w:rPr>
          <w:rFonts w:ascii="楷体_GB2312" w:eastAsia="楷体_GB2312"/>
          <w:color w:val="000000"/>
          <w:sz w:val="32"/>
          <w:szCs w:val="32"/>
        </w:rPr>
        <w:t>（四）评审认定程序</w:t>
      </w:r>
    </w:p>
    <w:p w:rsidR="00FB185A" w:rsidRDefault="00FB185A" w:rsidP="00FB185A">
      <w:pPr>
        <w:widowControl/>
        <w:spacing w:line="588" w:lineRule="exact"/>
        <w:ind w:firstLineChars="200" w:firstLine="640"/>
        <w:jc w:val="left"/>
        <w:rPr>
          <w:rFonts w:eastAsia="仿宋_GB2312" w:hint="eastAsia"/>
          <w:color w:val="000000"/>
          <w:sz w:val="32"/>
          <w:szCs w:val="32"/>
        </w:rPr>
      </w:pPr>
      <w:r>
        <w:rPr>
          <w:rFonts w:eastAsia="仿宋_GB2312"/>
          <w:color w:val="000000"/>
          <w:sz w:val="32"/>
          <w:szCs w:val="32"/>
        </w:rPr>
        <w:t>市知识产权局、市教委、市科技局、市科协共同成立专家评审组进行评审，评审结果报市知识产权局、市教委、市科技局、市科协审核认定并予以公示。</w:t>
      </w:r>
    </w:p>
    <w:p w:rsidR="002257AB" w:rsidRPr="00FB185A" w:rsidRDefault="002257AB"/>
    <w:sectPr w:rsidR="002257AB" w:rsidRPr="00FB18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AB" w:rsidRDefault="002257AB" w:rsidP="00FB185A">
      <w:r>
        <w:separator/>
      </w:r>
    </w:p>
  </w:endnote>
  <w:endnote w:type="continuationSeparator" w:id="1">
    <w:p w:rsidR="002257AB" w:rsidRDefault="002257AB" w:rsidP="00FB1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AB" w:rsidRDefault="002257AB" w:rsidP="00FB185A">
      <w:r>
        <w:separator/>
      </w:r>
    </w:p>
  </w:footnote>
  <w:footnote w:type="continuationSeparator" w:id="1">
    <w:p w:rsidR="002257AB" w:rsidRDefault="002257AB" w:rsidP="00FB18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85A"/>
    <w:rsid w:val="002257AB"/>
    <w:rsid w:val="00FB1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8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18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B185A"/>
    <w:rPr>
      <w:sz w:val="18"/>
      <w:szCs w:val="18"/>
    </w:rPr>
  </w:style>
  <w:style w:type="paragraph" w:styleId="a4">
    <w:name w:val="footer"/>
    <w:basedOn w:val="a"/>
    <w:link w:val="Char0"/>
    <w:uiPriority w:val="99"/>
    <w:semiHidden/>
    <w:unhideWhenUsed/>
    <w:rsid w:val="00FB18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B185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2021-05-07T09:45:00Z</dcterms:created>
  <dcterms:modified xsi:type="dcterms:W3CDTF">2021-05-07T09:46:00Z</dcterms:modified>
</cp:coreProperties>
</file>