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0" w:rsidRDefault="00AF6BE0" w:rsidP="00AF6BE0">
      <w:pPr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知识产权公共服务和重点产业</w:t>
      </w:r>
      <w:proofErr w:type="gramStart"/>
      <w:r>
        <w:rPr>
          <w:rFonts w:asciiTheme="majorEastAsia" w:eastAsiaTheme="majorEastAsia" w:hAnsiTheme="majorEastAsia" w:cstheme="majorEastAsia" w:hint="eastAsia"/>
          <w:sz w:val="32"/>
          <w:szCs w:val="32"/>
        </w:rPr>
        <w:t>链专利</w:t>
      </w:r>
      <w:proofErr w:type="gramEnd"/>
      <w:r>
        <w:rPr>
          <w:rFonts w:asciiTheme="majorEastAsia" w:eastAsiaTheme="majorEastAsia" w:hAnsiTheme="majorEastAsia" w:cstheme="majorEastAsia" w:hint="eastAsia"/>
          <w:sz w:val="32"/>
          <w:szCs w:val="32"/>
        </w:rPr>
        <w:t>导航项目拟立项</w:t>
      </w:r>
    </w:p>
    <w:p w:rsidR="00AF6BE0" w:rsidRDefault="00AF6BE0" w:rsidP="00AF6BE0">
      <w:pPr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项目名单</w:t>
      </w:r>
    </w:p>
    <w:p w:rsidR="00AF6BE0" w:rsidRDefault="00AF6BE0" w:rsidP="00AF6BE0">
      <w:pPr>
        <w:ind w:firstLine="645"/>
        <w:rPr>
          <w:rFonts w:ascii="仿宋" w:eastAsia="仿宋" w:hAnsi="仿宋"/>
          <w:sz w:val="24"/>
          <w:szCs w:val="24"/>
        </w:rPr>
      </w:pPr>
    </w:p>
    <w:tbl>
      <w:tblPr>
        <w:tblW w:w="8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3089"/>
        <w:gridCol w:w="2631"/>
        <w:gridCol w:w="2019"/>
      </w:tblGrid>
      <w:tr w:rsidR="00AF6BE0" w:rsidTr="001F046F">
        <w:trPr>
          <w:trHeight w:val="138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项目单位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支持方向</w:t>
            </w:r>
          </w:p>
        </w:tc>
      </w:tr>
      <w:tr w:rsidR="00AF6BE0" w:rsidTr="001F046F">
        <w:trPr>
          <w:trHeight w:val="80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中国汽车技术研究中心有限公司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知识产权公共服务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重点机构专利信息推广服务</w:t>
            </w:r>
          </w:p>
        </w:tc>
      </w:tr>
      <w:tr w:rsidR="00AF6BE0" w:rsidTr="001F046F">
        <w:trPr>
          <w:trHeight w:val="80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天津市知识产权保护中心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知识产权公共服务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重点机构专利信息推广服务</w:t>
            </w:r>
          </w:p>
        </w:tc>
      </w:tr>
      <w:tr w:rsidR="00AF6BE0" w:rsidTr="001F046F">
        <w:trPr>
          <w:trHeight w:val="80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汽信息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科技（天津）有限公司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导航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车联网产业链</w:t>
            </w:r>
          </w:p>
        </w:tc>
      </w:tr>
      <w:tr w:rsidR="00AF6BE0" w:rsidTr="001F046F">
        <w:trPr>
          <w:trHeight w:val="80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国家知识产权局专利局专利审查协作天津中心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导航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生物医药产业链</w:t>
            </w:r>
          </w:p>
        </w:tc>
      </w:tr>
      <w:tr w:rsidR="00AF6BE0" w:rsidTr="001F046F">
        <w:trPr>
          <w:trHeight w:val="80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津药达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仁堂集团股份有限公司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导航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中医药产业链</w:t>
            </w:r>
          </w:p>
        </w:tc>
      </w:tr>
      <w:tr w:rsidR="00AF6BE0" w:rsidTr="001F046F">
        <w:trPr>
          <w:trHeight w:val="80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河北工业大学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导航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新能源产业链</w:t>
            </w:r>
          </w:p>
        </w:tc>
      </w:tr>
      <w:tr w:rsidR="00AF6BE0" w:rsidTr="001F046F">
        <w:trPr>
          <w:trHeight w:val="8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天津市知识产权保护中心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导航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E0" w:rsidRDefault="00AF6BE0" w:rsidP="001F04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信创产业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链</w:t>
            </w:r>
          </w:p>
        </w:tc>
      </w:tr>
    </w:tbl>
    <w:p w:rsidR="00164DAF" w:rsidRDefault="00164DAF">
      <w:bookmarkStart w:id="0" w:name="_GoBack"/>
      <w:bookmarkEnd w:id="0"/>
    </w:p>
    <w:sectPr w:rsidR="00164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0"/>
    <w:rsid w:val="00164DAF"/>
    <w:rsid w:val="00A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2022-11-28T08:52:00Z</dcterms:created>
  <dcterms:modified xsi:type="dcterms:W3CDTF">2022-11-28T08:52:00Z</dcterms:modified>
</cp:coreProperties>
</file>