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3</w:t>
      </w:r>
      <w:bookmarkStart w:id="0" w:name="_GoBack"/>
      <w:bookmarkEnd w:id="0"/>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国家知识产权强市建设示范城市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黑体" w:eastAsia="方正小标宋简体" w:cs="宋体"/>
          <w:sz w:val="44"/>
          <w:szCs w:val="44"/>
          <w:lang w:eastAsia="zh-CN"/>
        </w:rPr>
      </w:pPr>
      <w:r>
        <w:rPr>
          <w:rFonts w:hint="eastAsia" w:ascii="方正小标宋简体" w:hAnsi="黑体" w:eastAsia="方正小标宋简体" w:cs="宋体"/>
          <w:sz w:val="44"/>
          <w:szCs w:val="44"/>
        </w:rPr>
        <w:t>指标体系</w:t>
      </w:r>
      <w:r>
        <w:rPr>
          <w:rFonts w:hint="eastAsia" w:ascii="方正小标宋简体" w:hAnsi="黑体" w:eastAsia="方正小标宋简体" w:cs="宋体"/>
          <w:sz w:val="44"/>
          <w:szCs w:val="44"/>
          <w:lang w:eastAsia="zh-CN"/>
        </w:rPr>
        <w:t>（参考）</w:t>
      </w:r>
    </w:p>
    <w:p>
      <w:pPr>
        <w:spacing w:line="560" w:lineRule="exact"/>
        <w:ind w:firstLine="540" w:firstLineChars="150"/>
        <w:jc w:val="left"/>
        <w:rPr>
          <w:rFonts w:ascii="黑体" w:hAnsi="黑体" w:eastAsia="黑体" w:cs="宋体"/>
          <w:sz w:val="36"/>
          <w:szCs w:val="32"/>
        </w:rPr>
      </w:pPr>
    </w:p>
    <w:tbl>
      <w:tblPr>
        <w:tblStyle w:val="5"/>
        <w:tblW w:w="10506"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983"/>
        <w:gridCol w:w="800"/>
        <w:gridCol w:w="917"/>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vAlign w:val="center"/>
          </w:tcPr>
          <w:p>
            <w:pPr>
              <w:spacing w:line="400" w:lineRule="exact"/>
              <w:jc w:val="center"/>
              <w:rPr>
                <w:rFonts w:ascii="仿宋_GB2312" w:eastAsia="仿宋_GB2312"/>
                <w:b/>
                <w:bCs/>
                <w:sz w:val="24"/>
                <w:szCs w:val="24"/>
              </w:rPr>
            </w:pPr>
            <w:r>
              <w:rPr>
                <w:rFonts w:hint="eastAsia" w:ascii="仿宋_GB2312" w:eastAsia="仿宋_GB2312"/>
                <w:b/>
                <w:bCs/>
                <w:sz w:val="24"/>
                <w:szCs w:val="24"/>
              </w:rPr>
              <w:t>一级</w:t>
            </w:r>
          </w:p>
          <w:p>
            <w:pPr>
              <w:spacing w:line="400" w:lineRule="exact"/>
              <w:jc w:val="center"/>
              <w:rPr>
                <w:rFonts w:ascii="仿宋_GB2312" w:eastAsia="仿宋_GB2312"/>
                <w:b/>
                <w:bCs/>
                <w:sz w:val="24"/>
                <w:szCs w:val="24"/>
              </w:rPr>
            </w:pPr>
            <w:r>
              <w:rPr>
                <w:rFonts w:hint="eastAsia" w:ascii="仿宋_GB2312" w:eastAsia="仿宋_GB2312"/>
                <w:b/>
                <w:bCs/>
                <w:sz w:val="24"/>
                <w:szCs w:val="24"/>
              </w:rPr>
              <w:t>指标</w:t>
            </w:r>
          </w:p>
        </w:tc>
        <w:tc>
          <w:tcPr>
            <w:tcW w:w="983" w:type="dxa"/>
            <w:vAlign w:val="center"/>
          </w:tcPr>
          <w:p>
            <w:pPr>
              <w:spacing w:line="400" w:lineRule="exact"/>
              <w:jc w:val="center"/>
              <w:rPr>
                <w:rFonts w:ascii="仿宋_GB2312" w:eastAsia="仿宋_GB2312"/>
                <w:b/>
                <w:bCs/>
                <w:sz w:val="24"/>
                <w:szCs w:val="24"/>
              </w:rPr>
            </w:pPr>
            <w:r>
              <w:rPr>
                <w:rFonts w:hint="eastAsia" w:ascii="仿宋_GB2312" w:eastAsia="仿宋_GB2312"/>
                <w:b/>
                <w:bCs/>
                <w:sz w:val="24"/>
                <w:szCs w:val="24"/>
              </w:rPr>
              <w:t>指标</w:t>
            </w:r>
          </w:p>
          <w:p>
            <w:pPr>
              <w:spacing w:line="400" w:lineRule="exact"/>
              <w:jc w:val="center"/>
              <w:rPr>
                <w:rFonts w:ascii="仿宋_GB2312" w:eastAsia="仿宋_GB2312"/>
                <w:b/>
                <w:bCs/>
                <w:sz w:val="24"/>
                <w:szCs w:val="24"/>
              </w:rPr>
            </w:pPr>
            <w:r>
              <w:rPr>
                <w:rFonts w:hint="eastAsia" w:ascii="仿宋_GB2312" w:eastAsia="仿宋_GB2312"/>
                <w:b/>
                <w:bCs/>
                <w:sz w:val="24"/>
                <w:szCs w:val="24"/>
              </w:rPr>
              <w:t>类型</w:t>
            </w:r>
          </w:p>
        </w:tc>
        <w:tc>
          <w:tcPr>
            <w:tcW w:w="800" w:type="dxa"/>
            <w:vAlign w:val="center"/>
          </w:tcPr>
          <w:p>
            <w:pPr>
              <w:spacing w:line="400" w:lineRule="exact"/>
              <w:jc w:val="center"/>
              <w:rPr>
                <w:rFonts w:ascii="仿宋_GB2312" w:eastAsia="仿宋_GB2312"/>
                <w:b/>
                <w:bCs/>
                <w:sz w:val="24"/>
                <w:szCs w:val="24"/>
              </w:rPr>
            </w:pPr>
            <w:r>
              <w:rPr>
                <w:rFonts w:hint="eastAsia" w:ascii="仿宋_GB2312" w:eastAsia="仿宋_GB2312"/>
                <w:b/>
                <w:bCs/>
                <w:sz w:val="24"/>
                <w:szCs w:val="24"/>
              </w:rPr>
              <w:t>序号</w:t>
            </w:r>
          </w:p>
        </w:tc>
        <w:tc>
          <w:tcPr>
            <w:tcW w:w="917" w:type="dxa"/>
            <w:vAlign w:val="center"/>
          </w:tcPr>
          <w:p>
            <w:pPr>
              <w:spacing w:line="400" w:lineRule="exact"/>
              <w:jc w:val="center"/>
              <w:rPr>
                <w:rFonts w:ascii="仿宋_GB2312" w:eastAsia="仿宋_GB2312"/>
                <w:b/>
                <w:bCs/>
                <w:sz w:val="24"/>
                <w:szCs w:val="24"/>
              </w:rPr>
            </w:pPr>
            <w:r>
              <w:rPr>
                <w:rFonts w:hint="eastAsia" w:ascii="仿宋_GB2312" w:eastAsia="仿宋_GB2312"/>
                <w:b/>
                <w:bCs/>
                <w:sz w:val="24"/>
                <w:szCs w:val="24"/>
              </w:rPr>
              <w:t>分值</w:t>
            </w:r>
          </w:p>
        </w:tc>
        <w:tc>
          <w:tcPr>
            <w:tcW w:w="6652" w:type="dxa"/>
            <w:vAlign w:val="center"/>
          </w:tcPr>
          <w:p>
            <w:pPr>
              <w:spacing w:line="400" w:lineRule="exact"/>
              <w:jc w:val="center"/>
              <w:rPr>
                <w:rFonts w:ascii="仿宋_GB2312" w:eastAsia="仿宋_GB2312"/>
                <w:b/>
                <w:bCs/>
                <w:sz w:val="24"/>
                <w:szCs w:val="24"/>
              </w:rPr>
            </w:pPr>
            <w:r>
              <w:rPr>
                <w:rFonts w:hint="eastAsia" w:ascii="仿宋_GB2312" w:eastAsia="仿宋_GB2312"/>
                <w:b/>
                <w:bCs/>
                <w:sz w:val="24"/>
                <w:szCs w:val="24"/>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创造</w:t>
            </w:r>
          </w:p>
          <w:p>
            <w:pPr>
              <w:jc w:val="center"/>
              <w:rPr>
                <w:rFonts w:ascii="仿宋_GB2312" w:hAnsi="宋体" w:eastAsia="仿宋_GB2312"/>
                <w:sz w:val="24"/>
                <w:szCs w:val="24"/>
              </w:rPr>
            </w:pPr>
            <w:r>
              <w:rPr>
                <w:rFonts w:hint="eastAsia" w:ascii="仿宋_GB2312" w:hAnsi="宋体" w:eastAsia="仿宋_GB2312"/>
                <w:sz w:val="24"/>
                <w:szCs w:val="24"/>
              </w:rPr>
              <w:t>（15分）</w:t>
            </w: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量化</w:t>
            </w:r>
          </w:p>
          <w:p>
            <w:pPr>
              <w:jc w:val="center"/>
              <w:rPr>
                <w:rFonts w:ascii="仿宋_GB2312" w:hAnsi="宋体" w:eastAsia="仿宋_GB2312"/>
                <w:sz w:val="24"/>
                <w:szCs w:val="24"/>
              </w:rPr>
            </w:pPr>
            <w:r>
              <w:rPr>
                <w:rFonts w:hint="eastAsia" w:ascii="仿宋_GB2312" w:hAnsi="宋体" w:eastAsia="仿宋_GB2312"/>
                <w:sz w:val="24"/>
                <w:szCs w:val="24"/>
              </w:rPr>
              <w:t>指标</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4</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每万人口高价值发明专利拥有量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每百户市场主体有效注册商标量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地理标志保护产品、地理标志集体商标和证明商标拥有量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工作</w:t>
            </w:r>
          </w:p>
          <w:p>
            <w:pPr>
              <w:jc w:val="center"/>
              <w:rPr>
                <w:rFonts w:ascii="仿宋_GB2312" w:hAnsi="宋体" w:eastAsia="仿宋_GB2312"/>
                <w:sz w:val="24"/>
                <w:szCs w:val="24"/>
              </w:rPr>
            </w:pPr>
            <w:r>
              <w:rPr>
                <w:rFonts w:hint="eastAsia" w:ascii="仿宋_GB2312" w:hAnsi="宋体" w:eastAsia="仿宋_GB2312"/>
                <w:sz w:val="24"/>
                <w:szCs w:val="24"/>
              </w:rPr>
              <w:t>举措</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4</w:t>
            </w:r>
          </w:p>
        </w:tc>
        <w:tc>
          <w:tcPr>
            <w:tcW w:w="917" w:type="dxa"/>
            <w:vAlign w:val="center"/>
          </w:tcPr>
          <w:p>
            <w:pPr>
              <w:jc w:val="center"/>
              <w:rPr>
                <w:rFonts w:ascii="仿宋_GB2312" w:hAnsi="黑体" w:eastAsia="仿宋_GB2312"/>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高价值专利培育工作举措及成效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olor w:val="000000"/>
                <w:sz w:val="24"/>
                <w:szCs w:val="24"/>
              </w:rPr>
            </w:pPr>
            <w:r>
              <w:rPr>
                <w:rFonts w:hint="eastAsia" w:ascii="仿宋_GB2312" w:hAnsi="黑体" w:eastAsia="仿宋_GB2312"/>
                <w:color w:val="000000"/>
                <w:sz w:val="24"/>
                <w:szCs w:val="24"/>
              </w:rPr>
              <w:t>5</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创新主体知识产权管理能力提升工作举措及成效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运用</w:t>
            </w:r>
          </w:p>
          <w:p>
            <w:pPr>
              <w:jc w:val="center"/>
              <w:rPr>
                <w:rFonts w:ascii="仿宋_GB2312" w:hAnsi="宋体" w:eastAsia="仿宋_GB2312"/>
                <w:sz w:val="24"/>
                <w:szCs w:val="24"/>
              </w:rPr>
            </w:pPr>
            <w:r>
              <w:rPr>
                <w:rFonts w:hint="eastAsia" w:ascii="仿宋_GB2312" w:hAnsi="宋体" w:eastAsia="仿宋_GB2312"/>
                <w:sz w:val="24"/>
                <w:szCs w:val="24"/>
              </w:rPr>
              <w:t>（25分）</w:t>
            </w: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量化</w:t>
            </w:r>
          </w:p>
          <w:p>
            <w:pPr>
              <w:jc w:val="center"/>
              <w:rPr>
                <w:rFonts w:ascii="仿宋_GB2312" w:hAnsi="宋体" w:eastAsia="仿宋_GB2312"/>
                <w:sz w:val="24"/>
                <w:szCs w:val="24"/>
              </w:rPr>
            </w:pPr>
            <w:r>
              <w:rPr>
                <w:rFonts w:hint="eastAsia" w:ascii="仿宋_GB2312" w:hAnsi="宋体" w:eastAsia="仿宋_GB2312"/>
                <w:sz w:val="24"/>
                <w:szCs w:val="24"/>
              </w:rPr>
              <w:t>指标</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6</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5</w:t>
            </w:r>
          </w:p>
        </w:tc>
        <w:tc>
          <w:tcPr>
            <w:tcW w:w="6652" w:type="dxa"/>
            <w:vAlign w:val="center"/>
          </w:tcPr>
          <w:p>
            <w:pPr>
              <w:spacing w:line="360" w:lineRule="auto"/>
              <w:jc w:val="left"/>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知识产权质押融资金额</w:t>
            </w:r>
            <w:r>
              <w:rPr>
                <w:rFonts w:hint="eastAsia" w:ascii="仿宋_GB2312" w:hAnsi="宋体" w:eastAsia="仿宋_GB2312" w:cs="宋体"/>
                <w:color w:val="000000"/>
                <w:sz w:val="24"/>
                <w:szCs w:val="24"/>
                <w:lang w:eastAsia="zh-CN"/>
              </w:rPr>
              <w:t>和笔数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7</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cs="宋体"/>
                <w:color w:val="000000"/>
                <w:sz w:val="24"/>
                <w:szCs w:val="24"/>
              </w:rPr>
            </w:pPr>
            <w:r>
              <w:rPr>
                <w:rFonts w:hint="eastAsia" w:ascii="仿宋_GB2312" w:eastAsia="仿宋_GB2312"/>
                <w:color w:val="000000"/>
                <w:sz w:val="24"/>
                <w:szCs w:val="24"/>
              </w:rPr>
              <w:t>专利许可转让次数占专利拥有量比重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8</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hint="eastAsia" w:ascii="仿宋_GB2312" w:eastAsia="仿宋_GB2312"/>
                <w:color w:val="000000"/>
                <w:sz w:val="24"/>
                <w:szCs w:val="24"/>
                <w:lang w:eastAsia="zh-CN"/>
              </w:rPr>
            </w:pPr>
            <w:r>
              <w:rPr>
                <w:rFonts w:hint="eastAsia" w:ascii="仿宋_GB2312" w:eastAsia="仿宋_GB2312"/>
                <w:color w:val="000000"/>
                <w:sz w:val="24"/>
                <w:szCs w:val="24"/>
              </w:rPr>
              <w:t>（每百家规模以上工业企业）</w:t>
            </w:r>
            <w:r>
              <w:rPr>
                <w:rFonts w:hint="eastAsia" w:ascii="仿宋_GB2312" w:eastAsia="仿宋_GB2312"/>
                <w:color w:val="000000"/>
                <w:sz w:val="24"/>
                <w:szCs w:val="24"/>
                <w:lang w:eastAsia="zh-CN"/>
              </w:rPr>
              <w:t>国家知识产权</w:t>
            </w:r>
            <w:r>
              <w:rPr>
                <w:rFonts w:hint="eastAsia" w:ascii="仿宋_GB2312" w:eastAsia="仿宋_GB2312"/>
                <w:color w:val="000000"/>
                <w:sz w:val="24"/>
                <w:szCs w:val="24"/>
              </w:rPr>
              <w:t>优势示范企业数</w:t>
            </w:r>
            <w:r>
              <w:rPr>
                <w:rFonts w:hint="eastAsia" w:ascii="仿宋_GB2312" w:eastAsia="仿宋_GB2312"/>
                <w:color w:val="000000"/>
                <w:sz w:val="24"/>
                <w:szCs w:val="24"/>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工作</w:t>
            </w:r>
          </w:p>
          <w:p>
            <w:pPr>
              <w:jc w:val="center"/>
              <w:rPr>
                <w:rFonts w:ascii="仿宋_GB2312" w:hAnsi="宋体" w:eastAsia="仿宋_GB2312"/>
                <w:sz w:val="24"/>
                <w:szCs w:val="24"/>
              </w:rPr>
            </w:pPr>
            <w:r>
              <w:rPr>
                <w:rFonts w:hint="eastAsia" w:ascii="仿宋_GB2312" w:hAnsi="宋体" w:eastAsia="仿宋_GB2312"/>
                <w:sz w:val="24"/>
                <w:szCs w:val="24"/>
              </w:rPr>
              <w:t>举措</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9</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cs="宋体"/>
                <w:color w:val="000000"/>
                <w:sz w:val="24"/>
                <w:szCs w:val="24"/>
              </w:rPr>
            </w:pPr>
            <w:r>
              <w:rPr>
                <w:rFonts w:hint="eastAsia" w:ascii="仿宋_GB2312" w:hAnsi="宋体" w:eastAsia="仿宋_GB2312"/>
                <w:sz w:val="24"/>
                <w:szCs w:val="24"/>
              </w:rPr>
              <w:t>专利导航工作举措及成效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10</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cs="宋体"/>
                <w:sz w:val="24"/>
                <w:szCs w:val="24"/>
              </w:rPr>
              <w:t>知识产权运营工作</w:t>
            </w:r>
            <w:r>
              <w:rPr>
                <w:rFonts w:hint="eastAsia" w:ascii="仿宋_GB2312" w:hAnsi="宋体" w:eastAsia="仿宋_GB2312"/>
                <w:sz w:val="24"/>
                <w:szCs w:val="24"/>
              </w:rPr>
              <w:t>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11</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cs="宋体"/>
                <w:sz w:val="24"/>
                <w:szCs w:val="24"/>
              </w:rPr>
              <w:t>地理标志运用</w:t>
            </w:r>
            <w:r>
              <w:rPr>
                <w:rFonts w:hint="eastAsia" w:ascii="仿宋_GB2312" w:hAnsi="宋体" w:eastAsia="仿宋_GB2312"/>
                <w:sz w:val="24"/>
                <w:szCs w:val="24"/>
              </w:rPr>
              <w:t>工作举措及成效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12</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w:t>
            </w:r>
          </w:p>
        </w:tc>
        <w:tc>
          <w:tcPr>
            <w:tcW w:w="6652" w:type="dxa"/>
            <w:vAlign w:val="center"/>
          </w:tcPr>
          <w:p>
            <w:pPr>
              <w:jc w:val="left"/>
              <w:rPr>
                <w:rFonts w:ascii="仿宋_GB2312" w:hAnsi="宋体" w:eastAsia="仿宋_GB2312" w:cs="宋体"/>
                <w:sz w:val="24"/>
                <w:szCs w:val="24"/>
              </w:rPr>
            </w:pPr>
            <w:r>
              <w:rPr>
                <w:rFonts w:hint="eastAsia" w:ascii="仿宋_GB2312" w:hAnsi="宋体" w:eastAsia="仿宋_GB2312" w:cs="宋体"/>
                <w:sz w:val="24"/>
                <w:szCs w:val="24"/>
              </w:rPr>
              <w:t>商标品牌培育工作</w:t>
            </w:r>
            <w:r>
              <w:rPr>
                <w:rFonts w:hint="eastAsia" w:ascii="仿宋_GB2312" w:hAnsi="宋体" w:eastAsia="仿宋_GB2312"/>
                <w:sz w:val="24"/>
                <w:szCs w:val="24"/>
              </w:rPr>
              <w:t>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13</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cs="宋体"/>
                <w:sz w:val="24"/>
                <w:szCs w:val="24"/>
              </w:rPr>
            </w:pPr>
            <w:r>
              <w:rPr>
                <w:rFonts w:hint="eastAsia" w:ascii="仿宋_GB2312" w:hAnsi="宋体" w:eastAsia="仿宋_GB2312" w:cs="宋体"/>
                <w:sz w:val="24"/>
                <w:szCs w:val="24"/>
              </w:rPr>
              <w:t>专利商标代理监管工作</w:t>
            </w:r>
            <w:r>
              <w:rPr>
                <w:rFonts w:hint="eastAsia" w:ascii="仿宋_GB2312" w:hAnsi="宋体" w:eastAsia="仿宋_GB2312"/>
                <w:sz w:val="24"/>
                <w:szCs w:val="24"/>
              </w:rPr>
              <w:t>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保护</w:t>
            </w:r>
          </w:p>
          <w:p>
            <w:pPr>
              <w:jc w:val="center"/>
              <w:rPr>
                <w:rFonts w:ascii="仿宋_GB2312" w:hAnsi="宋体" w:eastAsia="仿宋_GB2312"/>
                <w:sz w:val="24"/>
                <w:szCs w:val="24"/>
              </w:rPr>
            </w:pPr>
            <w:r>
              <w:rPr>
                <w:rFonts w:hint="eastAsia" w:ascii="仿宋_GB2312" w:hAnsi="宋体" w:eastAsia="仿宋_GB2312"/>
                <w:sz w:val="24"/>
                <w:szCs w:val="24"/>
              </w:rPr>
              <w:t>（25分）</w:t>
            </w: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量化</w:t>
            </w:r>
          </w:p>
          <w:p>
            <w:pPr>
              <w:jc w:val="center"/>
              <w:rPr>
                <w:rFonts w:ascii="仿宋_GB2312" w:hAnsi="宋体" w:eastAsia="仿宋_GB2312"/>
                <w:sz w:val="24"/>
                <w:szCs w:val="24"/>
              </w:rPr>
            </w:pPr>
            <w:r>
              <w:rPr>
                <w:rFonts w:hint="eastAsia" w:ascii="仿宋_GB2312" w:hAnsi="宋体" w:eastAsia="仿宋_GB2312"/>
                <w:sz w:val="24"/>
                <w:szCs w:val="24"/>
              </w:rPr>
              <w:t>指标</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14</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7</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cs="宋体"/>
                <w:color w:val="000000"/>
                <w:kern w:val="0"/>
                <w:sz w:val="24"/>
                <w:szCs w:val="24"/>
              </w:rPr>
              <w:t>知识产权行政保护工作绩效考核情况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15</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3</w:t>
            </w:r>
          </w:p>
        </w:tc>
        <w:tc>
          <w:tcPr>
            <w:tcW w:w="6652" w:type="dxa"/>
            <w:vAlign w:val="center"/>
          </w:tcPr>
          <w:p>
            <w:pPr>
              <w:jc w:val="left"/>
              <w:rPr>
                <w:rFonts w:ascii="仿宋_GB2312" w:hAnsi="宋体" w:eastAsia="仿宋_GB2312"/>
                <w:sz w:val="24"/>
                <w:szCs w:val="24"/>
              </w:rPr>
            </w:pPr>
            <w:r>
              <w:rPr>
                <w:rFonts w:hint="eastAsia" w:ascii="仿宋_GB2312" w:eastAsia="仿宋_GB2312"/>
                <w:color w:val="000000"/>
                <w:sz w:val="24"/>
                <w:szCs w:val="24"/>
              </w:rPr>
              <w:t>（每百家规模以上工业企业）</w:t>
            </w:r>
            <w:r>
              <w:rPr>
                <w:rFonts w:hint="eastAsia" w:ascii="仿宋_GB2312" w:hAnsi="宋体" w:eastAsia="仿宋_GB2312" w:cs="宋体"/>
                <w:color w:val="000000"/>
                <w:kern w:val="0"/>
                <w:sz w:val="24"/>
                <w:szCs w:val="24"/>
              </w:rPr>
              <w:t>专利行政执法持证人员数量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工作</w:t>
            </w:r>
          </w:p>
          <w:p>
            <w:pPr>
              <w:jc w:val="center"/>
              <w:rPr>
                <w:rFonts w:ascii="仿宋_GB2312" w:hAnsi="宋体" w:eastAsia="仿宋_GB2312"/>
                <w:sz w:val="24"/>
                <w:szCs w:val="24"/>
              </w:rPr>
            </w:pPr>
            <w:r>
              <w:rPr>
                <w:rFonts w:hint="eastAsia" w:ascii="仿宋_GB2312" w:hAnsi="宋体" w:eastAsia="仿宋_GB2312"/>
                <w:sz w:val="24"/>
                <w:szCs w:val="24"/>
              </w:rPr>
              <w:t>举措</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16</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5</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知识产权执法保护工作情况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17</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5</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知识产权快速协同保护工作情况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18</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5</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知识产权维权援助工作情况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管理</w:t>
            </w:r>
          </w:p>
          <w:p>
            <w:pPr>
              <w:jc w:val="center"/>
              <w:rPr>
                <w:rFonts w:ascii="仿宋_GB2312" w:hAnsi="宋体" w:eastAsia="仿宋_GB2312"/>
                <w:sz w:val="24"/>
                <w:szCs w:val="24"/>
              </w:rPr>
            </w:pPr>
            <w:r>
              <w:rPr>
                <w:rFonts w:hint="eastAsia" w:ascii="仿宋_GB2312" w:hAnsi="宋体" w:eastAsia="仿宋_GB2312"/>
                <w:sz w:val="24"/>
                <w:szCs w:val="24"/>
              </w:rPr>
              <w:t>（25分）</w:t>
            </w: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量化</w:t>
            </w:r>
          </w:p>
          <w:p>
            <w:pPr>
              <w:jc w:val="center"/>
              <w:rPr>
                <w:rFonts w:ascii="仿宋_GB2312" w:hAnsi="宋体" w:eastAsia="仿宋_GB2312"/>
                <w:sz w:val="24"/>
                <w:szCs w:val="24"/>
              </w:rPr>
            </w:pPr>
            <w:r>
              <w:rPr>
                <w:rFonts w:hint="eastAsia" w:ascii="仿宋_GB2312" w:hAnsi="宋体" w:eastAsia="仿宋_GB2312"/>
                <w:sz w:val="24"/>
                <w:szCs w:val="24"/>
              </w:rPr>
              <w:t>指标</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19</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6</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知识产权行政管理能力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20</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4</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市本级知识产权专项经费投入占比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工作</w:t>
            </w:r>
          </w:p>
          <w:p>
            <w:pPr>
              <w:jc w:val="center"/>
              <w:rPr>
                <w:rFonts w:ascii="仿宋_GB2312" w:hAnsi="宋体" w:eastAsia="仿宋_GB2312"/>
                <w:sz w:val="24"/>
                <w:szCs w:val="24"/>
              </w:rPr>
            </w:pPr>
            <w:r>
              <w:rPr>
                <w:rFonts w:hint="eastAsia" w:ascii="仿宋_GB2312" w:hAnsi="宋体" w:eastAsia="仿宋_GB2312"/>
                <w:sz w:val="24"/>
                <w:szCs w:val="24"/>
              </w:rPr>
              <w:t>举措</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21</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5</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市委、市政府研究部署知识产权工作情况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22</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4</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知识产权工作纳入政府年度考核指标体系情况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continue"/>
            <w:vAlign w:val="center"/>
          </w:tcPr>
          <w:p>
            <w:pPr>
              <w:jc w:val="center"/>
              <w:rPr>
                <w:rFonts w:ascii="仿宋_GB2312" w:hAnsi="宋体" w:eastAsia="仿宋_GB2312"/>
                <w:sz w:val="24"/>
                <w:szCs w:val="24"/>
              </w:rPr>
            </w:pP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23</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6</w:t>
            </w:r>
          </w:p>
        </w:tc>
        <w:tc>
          <w:tcPr>
            <w:tcW w:w="6652" w:type="dxa"/>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知识产权政策文件出台和实施情况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154"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服务</w:t>
            </w:r>
          </w:p>
          <w:p>
            <w:pPr>
              <w:jc w:val="center"/>
              <w:rPr>
                <w:rFonts w:ascii="仿宋_GB2312" w:hAnsi="宋体" w:eastAsia="仿宋_GB2312"/>
                <w:sz w:val="24"/>
                <w:szCs w:val="24"/>
              </w:rPr>
            </w:pPr>
            <w:r>
              <w:rPr>
                <w:rFonts w:hint="eastAsia" w:ascii="仿宋_GB2312" w:hAnsi="宋体" w:eastAsia="仿宋_GB2312"/>
                <w:sz w:val="24"/>
                <w:szCs w:val="24"/>
              </w:rPr>
              <w:t>（10分）</w:t>
            </w:r>
          </w:p>
        </w:tc>
        <w:tc>
          <w:tcPr>
            <w:tcW w:w="983" w:type="dxa"/>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量化</w:t>
            </w:r>
          </w:p>
          <w:p>
            <w:pPr>
              <w:jc w:val="center"/>
              <w:rPr>
                <w:rFonts w:ascii="仿宋_GB2312" w:hAnsi="宋体" w:eastAsia="仿宋_GB2312"/>
                <w:sz w:val="24"/>
                <w:szCs w:val="24"/>
              </w:rPr>
            </w:pPr>
            <w:r>
              <w:rPr>
                <w:rFonts w:hint="eastAsia" w:ascii="仿宋_GB2312" w:hAnsi="宋体" w:eastAsia="仿宋_GB2312"/>
                <w:sz w:val="24"/>
                <w:szCs w:val="24"/>
              </w:rPr>
              <w:t>指标</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24</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4</w:t>
            </w:r>
          </w:p>
        </w:tc>
        <w:tc>
          <w:tcPr>
            <w:tcW w:w="6652" w:type="dxa"/>
            <w:vAlign w:val="center"/>
          </w:tcPr>
          <w:p>
            <w:pPr>
              <w:jc w:val="left"/>
              <w:rPr>
                <w:rFonts w:ascii="仿宋_GB2312" w:hAnsi="宋体" w:eastAsia="仿宋_GB2312"/>
                <w:sz w:val="24"/>
                <w:szCs w:val="24"/>
              </w:rPr>
            </w:pPr>
            <w:r>
              <w:rPr>
                <w:rFonts w:hint="eastAsia" w:ascii="仿宋_GB2312" w:eastAsia="仿宋_GB2312"/>
                <w:color w:val="000000"/>
                <w:sz w:val="24"/>
                <w:szCs w:val="24"/>
              </w:rPr>
              <w:t>（每百家规模以上工业企业）</w:t>
            </w:r>
            <w:r>
              <w:rPr>
                <w:rFonts w:hint="eastAsia" w:ascii="仿宋_GB2312" w:hAnsi="宋体" w:eastAsia="仿宋_GB2312"/>
                <w:sz w:val="24"/>
                <w:szCs w:val="24"/>
              </w:rPr>
              <w:t>知识产权代理机构数量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仿宋_GB2312" w:hAnsi="宋体" w:eastAsia="仿宋_GB2312"/>
                <w:sz w:val="24"/>
                <w:szCs w:val="24"/>
              </w:rPr>
            </w:pPr>
          </w:p>
        </w:tc>
        <w:tc>
          <w:tcPr>
            <w:tcW w:w="983" w:type="dxa"/>
            <w:vMerge w:val="restart"/>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工作</w:t>
            </w:r>
          </w:p>
          <w:p>
            <w:pPr>
              <w:jc w:val="center"/>
              <w:rPr>
                <w:rFonts w:ascii="仿宋_GB2312" w:hAnsi="宋体" w:eastAsia="仿宋_GB2312"/>
                <w:sz w:val="24"/>
                <w:szCs w:val="24"/>
              </w:rPr>
            </w:pPr>
            <w:r>
              <w:rPr>
                <w:rFonts w:hint="eastAsia" w:ascii="仿宋_GB2312" w:hAnsi="宋体" w:eastAsia="仿宋_GB2312"/>
                <w:sz w:val="24"/>
                <w:szCs w:val="24"/>
              </w:rPr>
              <w:t>举措</w:t>
            </w:r>
          </w:p>
        </w:tc>
        <w:tc>
          <w:tcPr>
            <w:tcW w:w="800"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25</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w:t>
            </w:r>
          </w:p>
        </w:tc>
        <w:tc>
          <w:tcPr>
            <w:tcW w:w="6652" w:type="dxa"/>
            <w:vAlign w:val="center"/>
          </w:tcPr>
          <w:p>
            <w:pPr>
              <w:widowControl/>
              <w:jc w:val="left"/>
              <w:rPr>
                <w:rFonts w:ascii="仿宋_GB2312" w:hAnsi="宋体" w:eastAsia="仿宋_GB2312" w:cs="宋体"/>
                <w:kern w:val="0"/>
                <w:sz w:val="24"/>
                <w:szCs w:val="24"/>
              </w:rPr>
            </w:pPr>
            <w:r>
              <w:rPr>
                <w:rFonts w:hint="eastAsia" w:ascii="仿宋_GB2312" w:hAnsi="宋体" w:eastAsia="仿宋_GB2312"/>
                <w:sz w:val="24"/>
                <w:szCs w:val="24"/>
              </w:rPr>
              <w:t>知识产权信息公共服务体系建设情况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黑体" w:hAnsi="黑体" w:eastAsia="黑体"/>
                <w:sz w:val="24"/>
                <w:szCs w:val="24"/>
              </w:rPr>
            </w:pPr>
          </w:p>
        </w:tc>
        <w:tc>
          <w:tcPr>
            <w:tcW w:w="983" w:type="dxa"/>
            <w:vMerge w:val="continue"/>
            <w:vAlign w:val="center"/>
          </w:tcPr>
          <w:p>
            <w:pPr>
              <w:jc w:val="center"/>
              <w:rPr>
                <w:rFonts w:ascii="黑体" w:hAnsi="黑体" w:eastAsia="黑体"/>
                <w:sz w:val="24"/>
                <w:szCs w:val="24"/>
              </w:rPr>
            </w:pP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26</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知识产权宣传工作情况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54" w:type="dxa"/>
            <w:vMerge w:val="continue"/>
            <w:vAlign w:val="center"/>
          </w:tcPr>
          <w:p>
            <w:pPr>
              <w:jc w:val="center"/>
              <w:rPr>
                <w:rFonts w:ascii="黑体" w:hAnsi="黑体" w:eastAsia="黑体"/>
                <w:sz w:val="24"/>
                <w:szCs w:val="24"/>
              </w:rPr>
            </w:pPr>
          </w:p>
        </w:tc>
        <w:tc>
          <w:tcPr>
            <w:tcW w:w="983" w:type="dxa"/>
            <w:vMerge w:val="continue"/>
            <w:vAlign w:val="center"/>
          </w:tcPr>
          <w:p>
            <w:pPr>
              <w:jc w:val="center"/>
              <w:rPr>
                <w:rFonts w:ascii="黑体" w:hAnsi="黑体" w:eastAsia="黑体"/>
                <w:sz w:val="24"/>
                <w:szCs w:val="24"/>
              </w:rPr>
            </w:pP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27</w:t>
            </w:r>
          </w:p>
        </w:tc>
        <w:tc>
          <w:tcPr>
            <w:tcW w:w="917" w:type="dxa"/>
            <w:vAlign w:val="center"/>
          </w:tcPr>
          <w:p>
            <w:pPr>
              <w:jc w:val="center"/>
              <w:rPr>
                <w:rFonts w:ascii="仿宋_GB2312" w:hAnsi="黑体" w:eastAsia="仿宋_GB2312" w:cs="宋体"/>
                <w:color w:val="000000"/>
                <w:sz w:val="24"/>
                <w:szCs w:val="24"/>
              </w:rPr>
            </w:pPr>
            <w:r>
              <w:rPr>
                <w:rFonts w:hint="eastAsia" w:ascii="仿宋_GB2312" w:hAnsi="黑体" w:eastAsia="仿宋_GB2312"/>
                <w:color w:val="000000"/>
                <w:sz w:val="24"/>
                <w:szCs w:val="24"/>
              </w:rPr>
              <w:t>2</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知识产权人才培养</w:t>
            </w:r>
            <w:r>
              <w:rPr>
                <w:rFonts w:hint="eastAsia" w:ascii="仿宋_GB2312" w:hAnsi="宋体" w:eastAsia="仿宋_GB2312" w:cs="宋体"/>
                <w:sz w:val="24"/>
                <w:szCs w:val="24"/>
              </w:rPr>
              <w:t>工作</w:t>
            </w:r>
            <w:r>
              <w:rPr>
                <w:rFonts w:hint="eastAsia" w:ascii="仿宋_GB2312" w:hAnsi="宋体" w:eastAsia="仿宋_GB2312"/>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854" w:type="dxa"/>
            <w:gridSpan w:val="4"/>
            <w:vAlign w:val="center"/>
          </w:tcPr>
          <w:p>
            <w:pPr>
              <w:jc w:val="center"/>
              <w:rPr>
                <w:rFonts w:ascii="仿宋_GB2312" w:hAnsi="宋体" w:eastAsia="仿宋_GB2312"/>
                <w:sz w:val="24"/>
                <w:szCs w:val="24"/>
              </w:rPr>
            </w:pPr>
            <w:r>
              <w:rPr>
                <w:rFonts w:hint="eastAsia" w:ascii="仿宋_GB2312" w:hAnsi="宋体" w:eastAsia="仿宋_GB2312"/>
                <w:sz w:val="24"/>
                <w:szCs w:val="24"/>
              </w:rPr>
              <w:t>加分项</w:t>
            </w:r>
          </w:p>
          <w:p>
            <w:pPr>
              <w:jc w:val="center"/>
              <w:rPr>
                <w:rFonts w:ascii="黑体" w:hAnsi="黑体" w:eastAsia="黑体"/>
                <w:sz w:val="24"/>
                <w:szCs w:val="24"/>
              </w:rPr>
            </w:pPr>
            <w:r>
              <w:rPr>
                <w:rFonts w:hint="eastAsia" w:ascii="仿宋_GB2312" w:hAnsi="宋体" w:eastAsia="仿宋_GB2312"/>
                <w:sz w:val="24"/>
                <w:szCs w:val="24"/>
              </w:rPr>
              <w:t>（5分）</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包括知识产权运营体系建设重点城市考核优秀、在知识产权工作中开拓创新，形成向全国推广的先进经验等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854" w:type="dxa"/>
            <w:gridSpan w:val="4"/>
            <w:vAlign w:val="center"/>
          </w:tcPr>
          <w:p>
            <w:pPr>
              <w:jc w:val="center"/>
              <w:rPr>
                <w:rFonts w:ascii="仿宋_GB2312" w:hAnsi="宋体" w:eastAsia="仿宋_GB2312"/>
                <w:sz w:val="24"/>
                <w:szCs w:val="24"/>
              </w:rPr>
            </w:pPr>
            <w:r>
              <w:rPr>
                <w:rFonts w:hint="eastAsia" w:ascii="仿宋_GB2312" w:hAnsi="宋体" w:eastAsia="仿宋_GB2312"/>
                <w:sz w:val="24"/>
                <w:szCs w:val="24"/>
              </w:rPr>
              <w:t>加分项</w:t>
            </w:r>
          </w:p>
          <w:p>
            <w:pPr>
              <w:jc w:val="center"/>
              <w:rPr>
                <w:rFonts w:hint="eastAsia" w:ascii="仿宋_GB2312" w:hAnsi="宋体" w:eastAsia="仿宋_GB2312"/>
                <w:sz w:val="24"/>
                <w:szCs w:val="24"/>
              </w:rPr>
            </w:pPr>
            <w:r>
              <w:rPr>
                <w:rFonts w:hint="eastAsia" w:ascii="仿宋_GB2312" w:hAnsi="宋体" w:eastAsia="仿宋_GB2312"/>
                <w:sz w:val="24"/>
                <w:szCs w:val="24"/>
              </w:rPr>
              <w:t>（5分）</w:t>
            </w:r>
          </w:p>
        </w:tc>
        <w:tc>
          <w:tcPr>
            <w:tcW w:w="6652" w:type="dxa"/>
            <w:vAlign w:val="center"/>
          </w:tcPr>
          <w:p>
            <w:pPr>
              <w:jc w:val="left"/>
              <w:rPr>
                <w:rFonts w:hint="eastAsia" w:ascii="仿宋_GB2312" w:hAnsi="宋体" w:eastAsia="仿宋_GB2312"/>
                <w:sz w:val="24"/>
                <w:szCs w:val="24"/>
              </w:rPr>
            </w:pPr>
            <w:r>
              <w:rPr>
                <w:rFonts w:hint="eastAsia" w:ascii="仿宋_GB2312" w:hAnsi="宋体" w:eastAsia="仿宋_GB2312"/>
                <w:sz w:val="24"/>
                <w:szCs w:val="24"/>
              </w:rPr>
              <w:t>省级知识产权管理部门对国家知识产权强市建设试点示范工作的政策、资金等支持力度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4" w:type="dxa"/>
            <w:gridSpan w:val="4"/>
            <w:vAlign w:val="center"/>
          </w:tcPr>
          <w:p>
            <w:pPr>
              <w:jc w:val="center"/>
              <w:rPr>
                <w:rFonts w:ascii="仿宋_GB2312" w:hAnsi="宋体" w:eastAsia="仿宋_GB2312"/>
                <w:sz w:val="24"/>
                <w:szCs w:val="24"/>
              </w:rPr>
            </w:pPr>
            <w:r>
              <w:rPr>
                <w:rFonts w:hint="eastAsia" w:ascii="仿宋_GB2312" w:hAnsi="宋体" w:eastAsia="仿宋_GB2312"/>
                <w:sz w:val="24"/>
                <w:szCs w:val="24"/>
              </w:rPr>
              <w:t>减分项</w:t>
            </w:r>
          </w:p>
          <w:p>
            <w:pPr>
              <w:jc w:val="center"/>
              <w:rPr>
                <w:rFonts w:ascii="仿宋_GB2312" w:hAnsi="宋体" w:eastAsia="仿宋_GB2312"/>
                <w:sz w:val="24"/>
                <w:szCs w:val="24"/>
              </w:rPr>
            </w:pPr>
            <w:r>
              <w:rPr>
                <w:rFonts w:hint="eastAsia" w:ascii="仿宋_GB2312" w:hAnsi="宋体" w:eastAsia="仿宋_GB2312"/>
                <w:sz w:val="24"/>
                <w:szCs w:val="24"/>
              </w:rPr>
              <w:t>（10分）</w:t>
            </w:r>
          </w:p>
        </w:tc>
        <w:tc>
          <w:tcPr>
            <w:tcW w:w="6652" w:type="dxa"/>
            <w:vAlign w:val="center"/>
          </w:tcPr>
          <w:p>
            <w:pPr>
              <w:jc w:val="left"/>
              <w:rPr>
                <w:rFonts w:ascii="仿宋_GB2312" w:hAnsi="宋体" w:eastAsia="仿宋_GB2312"/>
                <w:sz w:val="24"/>
                <w:szCs w:val="24"/>
              </w:rPr>
            </w:pPr>
            <w:r>
              <w:rPr>
                <w:rFonts w:hint="eastAsia" w:ascii="仿宋_GB2312" w:hAnsi="宋体" w:eastAsia="仿宋_GB2312"/>
                <w:sz w:val="24"/>
                <w:szCs w:val="24"/>
              </w:rPr>
              <w:t>市本级</w:t>
            </w:r>
            <w:r>
              <w:rPr>
                <w:rFonts w:hint="eastAsia" w:ascii="仿宋_GB2312" w:hAnsi="宋体" w:eastAsia="仿宋_GB2312"/>
                <w:sz w:val="24"/>
                <w:szCs w:val="24"/>
                <w:lang w:eastAsia="zh-CN"/>
              </w:rPr>
              <w:t>或下辖</w:t>
            </w:r>
            <w:r>
              <w:rPr>
                <w:rFonts w:hint="eastAsia" w:ascii="仿宋_GB2312" w:hAnsi="宋体" w:eastAsia="仿宋_GB2312"/>
                <w:sz w:val="24"/>
                <w:szCs w:val="24"/>
              </w:rPr>
              <w:t>区县的知识产权资助奖励政策</w:t>
            </w:r>
            <w:r>
              <w:rPr>
                <w:rFonts w:hint="eastAsia" w:ascii="仿宋_GB2312" w:hAnsi="宋体" w:eastAsia="仿宋_GB2312"/>
                <w:sz w:val="24"/>
                <w:szCs w:val="24"/>
                <w:lang w:eastAsia="zh-CN"/>
              </w:rPr>
              <w:t>不</w:t>
            </w:r>
            <w:r>
              <w:rPr>
                <w:rFonts w:hint="eastAsia" w:ascii="仿宋_GB2312" w:hAnsi="宋体" w:eastAsia="仿宋_GB2312"/>
                <w:sz w:val="24"/>
                <w:szCs w:val="24"/>
              </w:rPr>
              <w:t>符合《关于进一步严格规范专利申请行为的通知》等政策文件要求</w:t>
            </w:r>
            <w:r>
              <w:rPr>
                <w:rFonts w:hint="eastAsia" w:ascii="仿宋_GB2312" w:hAnsi="宋体" w:eastAsia="仿宋_GB2312"/>
                <w:sz w:val="24"/>
                <w:szCs w:val="24"/>
                <w:lang w:eastAsia="zh-CN"/>
              </w:rPr>
              <w:t>、</w:t>
            </w:r>
            <w:r>
              <w:rPr>
                <w:rFonts w:hint="eastAsia" w:ascii="仿宋_GB2312" w:hAnsi="宋体" w:eastAsia="仿宋_GB2312"/>
                <w:sz w:val="24"/>
                <w:szCs w:val="24"/>
              </w:rPr>
              <w:t>出现较大数量的非正常专利申请行为和恶意商标注册行为、发生群体性知识产权侵权事件数量并造成不良影响、被通报批评等情况</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2E"/>
    <w:rsid w:val="00145E71"/>
    <w:rsid w:val="001A5990"/>
    <w:rsid w:val="001D312E"/>
    <w:rsid w:val="00253383"/>
    <w:rsid w:val="0038576C"/>
    <w:rsid w:val="00665A64"/>
    <w:rsid w:val="00682182"/>
    <w:rsid w:val="007F5613"/>
    <w:rsid w:val="00825AE1"/>
    <w:rsid w:val="00A96347"/>
    <w:rsid w:val="00BF679A"/>
    <w:rsid w:val="00CC53AC"/>
    <w:rsid w:val="00D37444"/>
    <w:rsid w:val="00FD136D"/>
    <w:rsid w:val="3EAB0813"/>
    <w:rsid w:val="5DF7328D"/>
    <w:rsid w:val="679F394F"/>
    <w:rsid w:val="7FFF573C"/>
    <w:rsid w:val="97F69022"/>
    <w:rsid w:val="B9FC46C0"/>
    <w:rsid w:val="EC7BEF67"/>
    <w:rsid w:val="F67B9838"/>
    <w:rsid w:val="F7ED8B14"/>
    <w:rsid w:val="FB7BEB58"/>
    <w:rsid w:val="FEEB1C13"/>
    <w:rsid w:val="FFF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Calibri" w:hAnsi="Calibri" w:eastAsia="宋体"/>
      <w:kern w:val="2"/>
      <w:sz w:val="18"/>
      <w:szCs w:val="18"/>
    </w:rPr>
  </w:style>
  <w:style w:type="character" w:customStyle="1" w:styleId="8">
    <w:name w:val="页脚 Char"/>
    <w:basedOn w:val="6"/>
    <w:link w:val="2"/>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816</Characters>
  <Lines>6</Lines>
  <Paragraphs>1</Paragraphs>
  <TotalTime>25</TotalTime>
  <ScaleCrop>false</ScaleCrop>
  <LinksUpToDate>false</LinksUpToDate>
  <CharactersWithSpaces>957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2021-12-05T09:46:00Z</dcterms:created>
  <dc:creator>Administrator</dc:creator>
  <cp:lastModifiedBy>scw</cp:lastModifiedBy>
  <dcterms:modified xsi:type="dcterms:W3CDTF">2023-07-20T16:30:00Z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